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2244" w:rsidRDefault="00F426A2">
      <w:pPr>
        <w:pStyle w:val="BodyText"/>
        <w:rPr>
          <w:rFonts w:ascii="Times New Roman"/>
          <w:sz w:val="20"/>
        </w:rPr>
      </w:pPr>
      <w:r>
        <w:pict>
          <v:rect id="_x0000_s1154" alt="" style="position:absolute;margin-left:0;margin-top:0;width:595.3pt;height:841.9pt;z-index:-16220672;mso-wrap-edited:f;mso-width-percent:0;mso-height-percent:0;mso-position-horizontal-relative:page;mso-position-vertical-relative:page;mso-width-percent:0;mso-height-percent:0" fillcolor="#734fa0" stroked="f">
            <w10:wrap anchorx="page" anchory="page"/>
          </v:rect>
        </w:pict>
      </w:r>
      <w:r>
        <w:pict>
          <v:group id="_x0000_s1150" alt="" style="position:absolute;margin-left:126pt;margin-top:28.25pt;width:190.1pt;height:30.75pt;z-index:-16218112;mso-position-horizontal-relative:page;mso-position-vertical-relative:page" coordorigin="2520,565" coordsize="3802,615">
            <v:shape id="_x0000_s1151" alt="" style="position:absolute;left:2540;top:565;width:1176;height:223" coordorigin="2540,565" coordsize="1176,223" o:spt="100" adj="0,,0" path="m2723,575r-44,l2679,709,2574,575r-34,l2540,786r43,l2583,651r105,135l2723,786r,-211xm2909,636r-44,l2865,657r,39l2864,725r-2,10l2850,750r-9,4l2819,754r-9,-4l2798,736r-3,-11l2795,697r3,-11l2811,670r8,-4l2841,666r9,4l2862,685r3,11l2865,657r-5,-8l2854,643r-17,-9l2828,632r-24,l2793,635r-20,13l2765,658r-6,12l2756,679r-3,10l2752,700r-1,11l2752,722r1,11l2756,742r3,10l2765,763r8,9l2793,785r11,3l2828,788r9,-2l2854,777r6,-6l2865,764r,22l2909,786r,-22l2909,754r,-88l2909,657r,-21xm3035,636r-38,l2997,586r-44,15l2953,636r-29,l2924,669r29,l2953,728r1,14l2956,754r5,10l2967,772r8,7l2985,784r12,3l3010,788r10,l3028,787r7,-3l3035,749r-5,2l3025,751r-11,l3008,749r-8,-7l2997,736r,-67l3035,669r,-33xm3103,636r-45,l3058,786r45,l3103,636xm3104,565r-47,l3057,607r47,l3104,565xm3286,710r-1,-11l3283,688r-3,-10l3276,669r-1,-3l3270,657r-10,-9l3249,641r-8,-3l3241,695r,30l3238,736r-11,14l3218,754r-11,l3192,751r-11,-8l3175,729r-2,-19l3173,695r3,-11l3187,670r9,-4l3218,666r9,4l3238,684r3,11l3241,638r-2,-1l3229,634r-10,-1l3207,632r-11,1l3185,634r-10,3l3165,641r-12,7l3144,657r-6,12l3134,678r-3,10l3129,699r-1,11l3129,721r2,11l3134,742r4,9l3144,763r9,9l3165,779r10,4l3185,786r11,1l3207,788r12,-1l3229,786r10,-3l3249,779r11,-7l3270,763r5,-9l3276,751r4,-9l3283,732r2,-11l3286,710xm3456,695r-3,-28l3443,648r-16,-12l3403,632r-11,l3383,634r-17,10l3359,651r-6,8l3350,636r-42,l3309,646r1,10l3311,667r,119l3355,786r,-95l3358,683r12,-13l3378,667r18,l3402,669r8,10l3412,687r,99l3456,786r,-91xm3639,636r-44,l3595,657r,39l3594,725r-2,10l3580,750r-9,4l3549,754r-9,-4l3528,736r-3,-11l3525,697r3,-11l3541,670r8,-4l3571,666r9,4l3592,685r3,11l3595,657r-5,-8l3584,643r-17,-9l3558,632r-24,l3523,635r-20,13l3495,658r-6,12l3486,679r-3,10l3482,700r-1,11l3482,722r1,11l3486,742r3,10l3495,763r8,9l3523,785r11,3l3558,788r9,-2l3584,777r6,-6l3595,764r,22l3639,786r,-22l3639,754r,-88l3639,657r,-21xm3716,568r-45,l3671,786r45,l3716,568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2" type="#_x0000_t75" alt="" style="position:absolute;left:2520;top:568;width:3411;height:613">
              <v:imagedata r:id="rId7" o:title=""/>
            </v:shape>
            <v:shape id="_x0000_s1153" type="#_x0000_t75" alt="" style="position:absolute;left:5963;top:896;width:359;height:220">
              <v:imagedata r:id="rId8" o:title=""/>
            </v:shape>
            <w10:wrap anchorx="page" anchory="page"/>
          </v:group>
        </w:pict>
      </w:r>
    </w:p>
    <w:p w:rsidR="00EF2244" w:rsidRDefault="00EF2244">
      <w:pPr>
        <w:pStyle w:val="BodyText"/>
        <w:rPr>
          <w:rFonts w:ascii="Times New Roman"/>
          <w:sz w:val="20"/>
        </w:rPr>
      </w:pPr>
    </w:p>
    <w:p w:rsidR="00EF2244" w:rsidRDefault="00EF2244">
      <w:pPr>
        <w:pStyle w:val="BodyText"/>
        <w:rPr>
          <w:rFonts w:ascii="Times New Roman"/>
          <w:sz w:val="20"/>
        </w:rPr>
      </w:pPr>
    </w:p>
    <w:p w:rsidR="00EF2244" w:rsidRDefault="00EF2244">
      <w:pPr>
        <w:pStyle w:val="BodyText"/>
        <w:rPr>
          <w:rFonts w:ascii="Times New Roman"/>
          <w:sz w:val="20"/>
        </w:rPr>
      </w:pPr>
    </w:p>
    <w:p w:rsidR="00EF2244" w:rsidRDefault="00EF2244">
      <w:pPr>
        <w:pStyle w:val="BodyText"/>
        <w:rPr>
          <w:rFonts w:ascii="Times New Roman"/>
          <w:sz w:val="20"/>
        </w:rPr>
      </w:pPr>
    </w:p>
    <w:p w:rsidR="00EF2244" w:rsidRDefault="00EF2244">
      <w:pPr>
        <w:pStyle w:val="BodyText"/>
        <w:rPr>
          <w:rFonts w:ascii="Times New Roman"/>
          <w:sz w:val="20"/>
        </w:rPr>
      </w:pPr>
    </w:p>
    <w:p w:rsidR="00EF2244" w:rsidRDefault="00EF2244">
      <w:pPr>
        <w:pStyle w:val="BodyText"/>
        <w:rPr>
          <w:rFonts w:ascii="Times New Roman"/>
          <w:sz w:val="20"/>
        </w:rPr>
      </w:pPr>
    </w:p>
    <w:p w:rsidR="00EF2244" w:rsidRDefault="00EF2244">
      <w:pPr>
        <w:pStyle w:val="BodyText"/>
        <w:rPr>
          <w:rFonts w:ascii="Times New Roman"/>
          <w:sz w:val="20"/>
        </w:rPr>
      </w:pPr>
    </w:p>
    <w:p w:rsidR="00EF2244" w:rsidRDefault="00EF2244">
      <w:pPr>
        <w:pStyle w:val="BodyText"/>
        <w:rPr>
          <w:rFonts w:ascii="Times New Roman"/>
          <w:sz w:val="20"/>
        </w:rPr>
      </w:pPr>
    </w:p>
    <w:p w:rsidR="00EF2244" w:rsidRDefault="00EF2244">
      <w:pPr>
        <w:pStyle w:val="BodyText"/>
        <w:rPr>
          <w:rFonts w:ascii="Times New Roman"/>
          <w:sz w:val="20"/>
        </w:rPr>
      </w:pPr>
    </w:p>
    <w:p w:rsidR="00EF2244" w:rsidRDefault="00EF2244">
      <w:pPr>
        <w:pStyle w:val="BodyText"/>
        <w:rPr>
          <w:rFonts w:ascii="Times New Roman"/>
          <w:sz w:val="20"/>
        </w:rPr>
      </w:pPr>
    </w:p>
    <w:p w:rsidR="00EF2244" w:rsidRDefault="00F426A2">
      <w:pPr>
        <w:pStyle w:val="Title"/>
      </w:pPr>
      <w:r>
        <w:pict>
          <v:group id="_x0000_s1145" alt="" style="position:absolute;left:0;text-align:left;margin-left:511.9pt;margin-top:-124.7pt;width:62.1pt;height:87.05pt;z-index:-16220160;mso-position-horizontal-relative:page" coordorigin="10238,-2494" coordsize="1242,1741">
            <v:shape id="_x0000_s1146" alt="" style="position:absolute;left:10244;top:-2489;width:1231;height:1730" coordorigin="10244,-2488" coordsize="1231,1730" path="m10244,-863r8,40l10275,-790r33,22l10348,-759r1023,l11411,-768r33,-22l11466,-823r9,-40l11475,-2384r-9,-41l11444,-2458r-33,-22l11371,-2488r-1023,l10308,-2480r-33,22l10252,-2425r-8,41l10244,-863xe" filled="f" strokecolor="white" strokeweight=".20392mm">
              <v:path arrowok="t"/>
            </v:shape>
            <v:line id="_x0000_s1147" alt="" style="position:absolute" from="11378,-1631" to="10341,-1631" strokecolor="white" strokeweight=".28081mm"/>
            <v:shape id="_x0000_s1148" type="#_x0000_t75" alt="" style="position:absolute;left:10315;top:-1512;width:1086;height:599">
              <v:imagedata r:id="rId9" o:title=""/>
            </v:shape>
            <v:shape id="_x0000_s1149" type="#_x0000_t75" alt="" style="position:absolute;left:10436;top:-2371;width:845;height:625">
              <v:imagedata r:id="rId10" o:title=""/>
            </v:shape>
            <w10:wrap anchorx="page"/>
          </v:group>
        </w:pict>
      </w:r>
      <w:r>
        <w:pict>
          <v:shape id="_x0000_s1144" alt="" style="position:absolute;left:0;text-align:left;margin-left:20.55pt;margin-top:-126.6pt;width:92.75pt;height:92.75pt;z-index:-16219648;mso-wrap-edited:f;mso-width-percent:0;mso-height-percent:0;mso-position-horizontal-relative:page;mso-width-percent:0;mso-height-percent:0" coordsize="1855,1855" o:spt="100" adj="0,,0" path="m773,927l742,906,660,858,537,810,387,788r-127,2l178,806r-74,41l,927r31,22l113,997r123,47l387,1066r126,-2l595,1049r74,-41l773,927xm818,1036r-37,7l689,1067r-121,53l447,1211r-88,91l312,1371r-24,82l272,1583r37,-6l401,1552r121,-53l643,1408r88,-91l778,1248r24,-82l818,1036xm818,818r-6,-37l787,689,734,568,643,447,553,359,484,312,402,288,272,272r6,36l303,401r53,120l447,643r90,88l606,778r82,24l818,818xm1066,1468r-21,-150l997,1195r-48,-83l927,1082r-80,103l806,1260r-15,82l788,1468r22,150l858,1741r48,83l927,1854r81,-103l1049,1676r15,-82l1066,1468xm1066,386l1045,236,997,113,949,30,927,,847,103r-41,75l791,260r-3,126l810,537r48,123l906,742r21,31l1008,669r41,-74l1064,512r2,-126xm1583,1583r-6,-37l1552,1454r-53,-121l1408,1211r-91,-87l1248,1076r-82,-23l1037,1036r6,37l1067,1166r54,120l1211,1408r91,87l1371,1543r82,24l1583,1583xm1583,272r-37,6l1454,303r-121,53l1211,447r-87,90l1076,606r-23,82l1037,818r36,-6l1166,787r120,-53l1408,643r88,-91l1543,484r24,-82l1583,272xm1854,927r-30,-21l1741,858,1618,810,1468,788r-126,2l1260,806r-75,41l1082,927r30,22l1195,997r123,47l1468,1066r126,-2l1676,1049r75,-41l1854,927xe" stroked="f">
            <v:stroke joinstyle="round"/>
            <v:formulas/>
            <v:path arrowok="t" o:connecttype="custom" o:connectlocs="419100,-1062990;165100,-1106170;0,-1019175;149860,-944880;377825,-941705;519430,-949960;360680,-896620;198120,-737235;196215,-606425;408305,-713740;509270,-867410;515620,-1111885;408305,-1323975;255270,-1424940;192405,-1353185;340995,-1143635;519430,-1088390;633095,-848995;537845,-855345;500380,-675640;575310,-449580;666115,-543560;676910,-1362710;602615,-1588770;511810,-1494790;514350,-1266825;588645,-1116965;675640,-1282700;1001395,-626110;894080,-838835;740410,-939165;677545,-867410;826770,-658495;1005205,-602615;923290,-1415415;713740,-1266825;658495,-1088390;816610,-1141730;979805,-1300480;1177290,-1019175;1027430,-1093470;800100,-1096010;706120,-1005205;932180,-930910;1111885,-967740" o:connectangles="0,0,0,0,0,0,0,0,0,0,0,0,0,0,0,0,0,0,0,0,0,0,0,0,0,0,0,0,0,0,0,0,0,0,0,0,0,0,0,0,0,0,0,0,0"/>
            <w10:wrap anchorx="page"/>
          </v:shape>
        </w:pict>
      </w:r>
      <w:r>
        <w:pict>
          <v:rect id="_x0000_s1143" alt="" style="position:absolute;left:0;text-align:left;margin-left:126.7pt;margin-top:-81.55pt;width:189.5pt;height:1.6pt;z-index:-16219136;mso-wrap-edited:f;mso-width-percent:0;mso-height-percent:0;mso-position-horizontal-relative:page;mso-width-percent:0;mso-height-percent:0" stroked="f">
            <w10:wrap anchorx="page"/>
          </v:rect>
        </w:pict>
      </w:r>
      <w:r>
        <w:pict>
          <v:shape id="_x0000_s1142" alt="" style="position:absolute;left:0;text-align:left;margin-left:127.15pt;margin-top:-71.95pt;width:44.35pt;height:10.6pt;z-index:-16217600;mso-wrap-edited:f;mso-width-percent:0;mso-height-percent:0;mso-position-horizontal-relative:page;mso-width-percent:0;mso-height-percent:0" coordsize="887,212" o:spt="100" adj="0,,0" path="m167,141r-3,-10l158,123r-7,-9l142,108r-12,-4l140,101r8,-6l152,89r7,-10l162,70r,-11l161,48r-3,-7l157,37r-6,-9l143,21,133,14r-8,-3l125,140r,18l123,165r-11,8l103,175r-60,l43,123r60,l112,125r11,9l125,140r,-129l122,10r-2,l120,57r,16l117,79r-11,8l97,89r-54,l43,41r54,l106,43r11,8l120,57r,-47l108,7,93,6,,6,,209r96,l112,208r14,-3l138,201r10,-7l156,186r6,-9l163,175r3,-9l167,154r,-13xm431,65r-41,l355,159,320,65r-29,l256,158,222,65r-44,l236,209r37,l304,125r33,84l373,209,431,65xm548,64r-4,-2l539,61r-16,l515,64,499,74r-5,7l490,90,487,65r-40,l448,74r,10l449,95r,114l492,209r,-86l495,114r12,-12l516,99r18,l541,100r7,4l548,64xm707,l665,r,150l662,160r-11,15l643,179r-22,l613,175,601,160r-2,-10l598,122r3,-10l613,98r8,-4l642,94r9,4l662,112r3,10l665,150,665,r-1,l664,84r-4,-7l654,71,638,63r-9,-2l607,61r-11,3l577,77r-8,8l558,108r-2,13l556,136r,11l558,157r2,9l564,175r5,12l577,196r19,12l607,211r23,l639,209r15,-8l661,195r4,-7l665,209r42,l707,188r,-9l707,94r,-10l707,xm887,l844,r,150l842,160r-12,15l822,179r-21,l792,175,781,160r-3,-10l778,122r3,-10l792,98r9,-4l822,94r8,4l841,112r3,10l844,150,844,r,84l839,77r-6,-6l817,63r-9,-2l786,61r-11,3l756,77r-7,8l738,108r-3,13l735,136r1,11l737,157r3,9l743,175r6,12l756,196r19,12l786,211r23,l818,209r16,-8l840,195r4,-7l844,209r43,l887,188r,-9l887,94r,-10l887,xe" stroked="f">
            <v:stroke joinstyle="round"/>
            <v:formulas/>
            <v:path arrowok="t" o:connecttype="custom" o:connectlocs="95885,-841375;93980,-853440;102870,-876300;95885,-895985;79375,-824865;65405,-802640;71120,-834390;77470,-907415;74295,-863600;27305,-887730;76200,-877570;0,-909955;80010,-783590;102870,-801370;106045,-824230;203200,-872490;113030,-872490;213995,-781050;345440,-874395;316865,-866775;283845,-872490;285115,-781050;321945,-848995;347980,-847725;422275,-818515;394335,-800100;379730,-836295;407670,-854075;422275,-818515;419100,-864870;385445,-875030;354330,-845185;354330,-814070;366395,-789305;405765,-781050;422275,-781050;448945,-854075;535940,-913765;521970,-800100;494030,-818515;508635,-854075;535940,-836295;535940,-860425;513080,-875030;475615,-859790;467360,-820420;475615,-795020;513715,-779780;535940,-794385;563245,-800100" o:connectangles="0,0,0,0,0,0,0,0,0,0,0,0,0,0,0,0,0,0,0,0,0,0,0,0,0,0,0,0,0,0,0,0,0,0,0,0,0,0,0,0,0,0,0,0,0,0,0,0,0,0"/>
            <w10:wrap anchorx="page"/>
          </v:shape>
        </w:pict>
      </w:r>
      <w:r>
        <w:pict>
          <v:group id="_x0000_s1135" alt="" style="position:absolute;left:0;text-align:left;margin-left:126.85pt;margin-top:-72.1pt;width:137.55pt;height:30.95pt;z-index:-16217088;mso-position-horizontal-relative:page" coordorigin="2537,-1442" coordsize="2751,619">
            <v:shape id="_x0000_s1136" type="#_x0000_t75" alt="" style="position:absolute;left:3547;top:-1433;width:185;height:203">
              <v:imagedata r:id="rId11" o:title=""/>
            </v:shape>
            <v:shape id="_x0000_s1137" type="#_x0000_t75" alt="" style="position:absolute;left:3762;top:-1442;width:632;height:276">
              <v:imagedata r:id="rId12" o:title=""/>
            </v:shape>
            <v:shape id="_x0000_s1138" type="#_x0000_t75" alt="" style="position:absolute;left:4428;top:-1375;width:139;height:147">
              <v:imagedata r:id="rId13" o:title=""/>
            </v:shape>
            <v:shape id="_x0000_s1139" alt="" style="position:absolute;left:2536;top:-1098;width:1776;height:213" coordorigin="2537,-1098" coordsize="1776,213" o:spt="100" adj="0,,0" path="m2707,-1070r-8,-8l2689,-1083r-25,-8l2652,-1093r-14,l2623,-1093r-14,3l2596,-1086r-12,5l2574,-1074r-10,9l2556,-1055r-7,11l2544,-1032r-4,13l2538,-1005r-1,15l2538,-975r2,15l2544,-947r5,12l2556,-924r8,10l2574,-906r10,7l2596,-893r13,4l2623,-886r15,l2652,-886r12,-2l2689,-896r10,-6l2707,-909r-14,-32l2684,-934r-9,5l2657,-923r-9,2l2639,-921r-13,-1l2615,-926r-10,-5l2597,-939r-6,-9l2586,-960r-3,-14l2583,-990r,-15l2586,-1019r5,-12l2597,-1041r8,-7l2615,-1054r11,-3l2639,-1058r9,l2657,-1056r18,6l2684,-1045r9,7l2707,-1070xm2862,-963r-1,-15l2861,-979r-4,-14l2852,-1006r,l2844,-1016r-9,-9l2825,-1030r,52l2768,-978r1,-9l2772,-994r10,-10l2789,-1006r24,l2823,-997r2,19l2825,-1030r-2,-1l2810,-1035r-14,-1l2782,-1036r-12,3l2749,-1020r-9,9l2734,-1000r-4,9l2727,-982r-1,11l2725,-961r1,17l2730,-930r7,13l2746,-906r11,9l2771,-891r15,4l2803,-886r10,l2824,-887r20,-7l2852,-898r7,-6l2854,-918r-6,-15l2842,-928r-7,4l2820,-919r-7,1l2793,-918r-9,-3l2771,-933r-4,-10l2767,-957r95,l2862,-963xm3029,-976r-3,-26l3016,-1021r-16,-11l2978,-1036r-10,l2958,-1034r-16,9l2935,-1018r-5,8l2927,-1033r-40,l2888,-1023r,10l2889,-1002r,114l2932,-888r,-91l2935,-987r11,-13l2954,-1003r17,l2977,-1000r7,9l2986,-984r,96l3029,-888r,-88xm3193,-963r-1,-15l3192,-979r-3,-14l3183,-1006r,l3175,-1016r-9,-9l3156,-1030r,52l3099,-978r1,-9l3103,-994r11,-10l3120,-1006r24,l3154,-997r2,19l3156,-1030r-2,-1l3142,-1035r-15,-1l3113,-1036r-12,3l3080,-1020r-9,9l3065,-1000r-4,9l3058,-982r-1,11l3056,-961r2,17l3061,-930r7,13l3077,-906r11,9l3102,-891r15,4l3134,-886r11,l3155,-887r20,-7l3184,-898r6,-6l3185,-918r-6,-15l3173,-928r-7,4l3151,-919r-7,1l3124,-918r-9,-3l3102,-933r-3,-10l3098,-957r95,l3193,-963xm3365,-1098r-43,l3322,-947r-3,10l3308,-922r-8,3l3279,-919r-9,-3l3258,-937r-2,-10l3256,-975r2,-10l3270,-1000r9,-3l3300,-1003r8,3l3319,-985r3,10l3322,-947r,-151l3322,-1098r,85l3317,-1020r-6,-6l3295,-1034r-9,-2l3264,-1036r-11,3l3234,-1021r-8,9l3216,-989r-3,13l3213,-962r,11l3215,-941r2,10l3221,-922r5,11l3234,-902r19,13l3264,-886r23,l3296,-888r16,-8l3318,-902r4,-8l3322,-888r43,l3365,-910r,-9l3365,-1003r,-10l3365,-1098xm3442,-1098r-43,l3399,-888r43,l3442,-1098xm3622,-1033r-42,l3580,-1012r,38l3579,-947r-2,10l3565,-922r-8,3l3536,-919r-9,-3l3516,-936r-3,-11l3513,-974r3,-10l3528,-999r8,-4l3557,-1003r8,3l3577,-985r3,11l3580,-1012r-5,-7l3569,-1025r-16,-9l3544,-1036r-22,l3511,-1033r-20,13l3484,-1011r-6,11l3475,-991r-3,10l3471,-971r-1,11l3470,-945r3,13l3484,-910r7,9l3510,-889r11,3l3544,-886r9,-2l3569,-896r6,-6l3580,-910r,22l3622,-888r,-22l3622,-919r,-84l3622,-1012r,-21xm3786,-963r-1,-15l3785,-979r-3,-14l3776,-1006r,l3769,-1016r-10,-9l3749,-1030r,52l3692,-978r1,-9l3697,-994r10,-10l3713,-1006r25,l3747,-997r2,19l3749,-1030r-1,-1l3735,-1035r-15,-1l3707,-1036r-12,3l3673,-1020r-8,9l3659,-1000r-4,9l3652,-982r-2,11l3650,-961r1,17l3655,-930r6,13l3670,-906r12,9l3695,-891r15,4l3728,-886r10,l3748,-887r20,-7l3777,-898r7,-6l3778,-918r-6,-15l3766,-928r-7,4l3744,-919r-7,1l3717,-918r-9,-3l3695,-933r-3,-10l3691,-957r95,l3786,-963xm3901,-1033r-36,l3865,-1080r-43,14l3822,-1033r-28,l3794,-1000r28,l3822,-943r,12l3825,-919r4,10l3836,-901r7,7l3853,-890r11,3l3876,-886r10,l3894,-887r7,-3l3901,-923r-5,1l3891,-921r-11,l3875,-923r-8,-7l3865,-936r,-64l3901,-1000r,-33xm4064,-976r-4,-26l4051,-1021r-16,-11l4012,-1036r-9,l3994,-1034r-16,8l3971,-1020r-5,7l3966,-1098r-43,l3923,-888r43,l3966,-979r3,-8l3980,-1000r8,-3l4005,-1003r6,3l4019,-991r2,7l4021,-888r43,l4064,-976xm4242,-961r-1,-11l4240,-982r-3,-10l4233,-1001r-2,-2l4227,-1012r-9,-9l4206,-1027r-7,-3l4199,-975r,28l4196,-936r-11,14l4177,-919r-10,l4152,-921r-10,-8l4135,-943r-2,-18l4133,-975r3,-11l4147,-1000r9,-3l4177,-1003r8,3l4196,-986r3,11l4199,-1030r-1,-1l4188,-1034r-10,-2l4167,-1036r-12,l4145,-1034r-10,3l4126,-1027r-11,6l4106,-1012r-6,11l4096,-992r-3,10l4091,-972r,11l4091,-950r2,10l4096,-930r4,9l4106,-910r9,9l4126,-895r9,4l4145,-888r10,2l4167,-886r11,l4188,-888r10,-3l4206,-895r12,-6l4227,-910r4,-9l4233,-921r4,-9l4240,-940r1,-10l4242,-961xm4313,-1098r-43,l4270,-888r43,l4313,-1098xe" stroked="f">
              <v:stroke joinstyle="round"/>
              <v:formulas/>
              <v:path arrowok="t" o:connecttype="segments"/>
            </v:shape>
            <v:shape id="_x0000_s1140" type="#_x0000_t75" alt="" style="position:absolute;left:4424;top:-1094;width:575;height:271">
              <v:imagedata r:id="rId14" o:title=""/>
            </v:shape>
            <v:shape id="_x0000_s1141" type="#_x0000_t75" alt="" style="position:absolute;left:5030;top:-1036;width:257;height:151">
              <v:imagedata r:id="rId15" o:title=""/>
            </v:shape>
            <w10:wrap anchorx="page"/>
          </v:group>
        </w:pict>
      </w:r>
      <w:r>
        <w:pict>
          <v:group id="_x0000_s1129" alt="" style="position:absolute;left:0;text-align:left;margin-left:233.05pt;margin-top:-72.1pt;width:78.05pt;height:13.85pt;z-index:-16216576;mso-position-horizontal-relative:page" coordorigin="4661,-1442" coordsize="1561,277">
            <v:shape id="_x0000_s1130" type="#_x0000_t75" alt="" style="position:absolute;left:4661;top:-1433;width:377;height:203">
              <v:imagedata r:id="rId16" o:title=""/>
            </v:shape>
            <v:shape id="_x0000_s1131" type="#_x0000_t75" alt="" style="position:absolute;left:5069;top:-1378;width:143;height:149">
              <v:imagedata r:id="rId17" o:title=""/>
            </v:shape>
            <v:shape id="_x0000_s1132" alt="" style="position:absolute;left:5245;top:-1442;width:46;height:213" coordorigin="5245,-1442" coordsize="46,213" o:spt="100" adj="0,,0" path="m5290,-1374r-43,l5247,-1230r43,l5290,-1374xm5291,-1442r-46,l5245,-1401r46,l5291,-1442xe" stroked="f">
              <v:stroke joinstyle="round"/>
              <v:formulas/>
              <v:path arrowok="t" o:connecttype="segments"/>
            </v:shape>
            <v:shape id="_x0000_s1133" type="#_x0000_t75" alt="" style="position:absolute;left:5324;top:-1440;width:474;height:275">
              <v:imagedata r:id="rId18" o:title=""/>
            </v:shape>
            <v:shape id="_x0000_s1134" type="#_x0000_t75" alt="" style="position:absolute;left:5830;top:-1440;width:392;height:212">
              <v:imagedata r:id="rId19" o:title=""/>
            </v:shape>
            <w10:wrap anchorx="page"/>
          </v:group>
        </w:pict>
      </w:r>
      <w:r>
        <w:rPr>
          <w:color w:val="FFFFFF"/>
          <w:w w:val="105"/>
        </w:rPr>
        <w:t>Annual Report</w:t>
      </w:r>
    </w:p>
    <w:p w:rsidR="00EF2244" w:rsidRDefault="00F426A2">
      <w:pPr>
        <w:spacing w:before="35"/>
        <w:ind w:left="729"/>
        <w:rPr>
          <w:rFonts w:ascii="Arial" w:hAnsi="Arial"/>
          <w:sz w:val="70"/>
        </w:rPr>
      </w:pPr>
      <w:r>
        <w:rPr>
          <w:rFonts w:ascii="Arial" w:hAnsi="Arial"/>
          <w:color w:val="FFFFFF"/>
          <w:w w:val="105"/>
          <w:sz w:val="70"/>
        </w:rPr>
        <w:t>2018–19</w:t>
      </w:r>
    </w:p>
    <w:p w:rsidR="00EF2244" w:rsidRDefault="00EF2244">
      <w:pPr>
        <w:rPr>
          <w:rFonts w:ascii="Arial" w:hAnsi="Arial"/>
          <w:sz w:val="70"/>
        </w:rPr>
        <w:sectPr w:rsidR="00EF2244">
          <w:headerReference w:type="default" r:id="rId20"/>
          <w:type w:val="continuous"/>
          <w:pgSz w:w="11910" w:h="16840"/>
          <w:pgMar w:top="400" w:right="300" w:bottom="0" w:left="560" w:header="0" w:footer="720" w:gutter="0"/>
          <w:cols w:space="720"/>
        </w:sectPr>
      </w:pPr>
    </w:p>
    <w:p w:rsidR="00EF2244" w:rsidRDefault="00EF2244">
      <w:pPr>
        <w:pStyle w:val="BodyText"/>
        <w:spacing w:before="4"/>
        <w:rPr>
          <w:rFonts w:ascii="Arial"/>
          <w:sz w:val="17"/>
        </w:rPr>
      </w:pPr>
    </w:p>
    <w:p w:rsidR="00EF2244" w:rsidRDefault="00EF2244">
      <w:pPr>
        <w:rPr>
          <w:rFonts w:ascii="Arial"/>
          <w:sz w:val="17"/>
        </w:rPr>
        <w:sectPr w:rsidR="00EF2244">
          <w:headerReference w:type="default" r:id="rId21"/>
          <w:pgSz w:w="11910" w:h="16840"/>
          <w:pgMar w:top="1580" w:right="300" w:bottom="280" w:left="560" w:header="0" w:footer="0" w:gutter="0"/>
          <w:cols w:space="720"/>
        </w:sectPr>
      </w:pPr>
    </w:p>
    <w:p w:rsidR="00EF2244" w:rsidRDefault="00EF2244">
      <w:pPr>
        <w:pStyle w:val="BodyText"/>
        <w:rPr>
          <w:rFonts w:ascii="Arial"/>
          <w:sz w:val="20"/>
        </w:rPr>
      </w:pPr>
    </w:p>
    <w:p w:rsidR="00EF2244" w:rsidRDefault="00EF2244">
      <w:pPr>
        <w:pStyle w:val="BodyText"/>
        <w:rPr>
          <w:rFonts w:ascii="Arial"/>
          <w:sz w:val="20"/>
        </w:rPr>
      </w:pPr>
    </w:p>
    <w:p w:rsidR="00EF2244" w:rsidRDefault="00EF2244">
      <w:pPr>
        <w:pStyle w:val="BodyText"/>
        <w:spacing w:before="8"/>
        <w:rPr>
          <w:rFonts w:ascii="Arial"/>
        </w:rPr>
      </w:pPr>
    </w:p>
    <w:p w:rsidR="00EF2244" w:rsidRDefault="00F426A2">
      <w:pPr>
        <w:pStyle w:val="Heading1"/>
        <w:spacing w:before="100"/>
      </w:pPr>
      <w:r>
        <w:pict>
          <v:line id="_x0000_s1128" alt="" style="position:absolute;left:0;text-align:left;z-index:15733248;mso-wrap-edited:f;mso-width-percent:0;mso-height-percent:0;mso-position-horizontal-relative:page;mso-width-percent:0;mso-height-percent:0" from="42.5pt,36.85pt" to="552.75pt,36.85pt" strokecolor="#c64d9c" strokeweight="3pt">
            <w10:wrap anchorx="page"/>
          </v:line>
        </w:pict>
      </w:r>
      <w:r>
        <w:rPr>
          <w:color w:val="C64D9C"/>
        </w:rPr>
        <w:t>Contents</w:t>
      </w:r>
    </w:p>
    <w:sdt>
      <w:sdtPr>
        <w:id w:val="873044502"/>
        <w:docPartObj>
          <w:docPartGallery w:val="Table of Contents"/>
          <w:docPartUnique/>
        </w:docPartObj>
      </w:sdtPr>
      <w:sdtEndPr/>
      <w:sdtContent>
        <w:p w:rsidR="00EF2244" w:rsidRDefault="00F426A2">
          <w:pPr>
            <w:pStyle w:val="TOC1"/>
            <w:tabs>
              <w:tab w:val="right" w:pos="10303"/>
            </w:tabs>
            <w:spacing w:before="991" w:line="240" w:lineRule="auto"/>
          </w:pPr>
          <w:r>
            <w:pict>
              <v:group id="_x0000_s1125" alt="" style="position:absolute;left:0;text-align:left;margin-left:120.8pt;margin-top:61.45pt;width:410.75pt;height:2pt;z-index:-16215552;mso-position-horizontal-relative:page;mso-position-vertical-relative:text" coordorigin="2416,1229" coordsize="8215,40">
                <v:line id="_x0000_s1126" alt="" style="position:absolute" from="2416,1249" to="10591,1249" strokecolor="#c64d9c" strokeweight="2pt">
                  <v:stroke dashstyle="dot"/>
                </v:line>
                <v:line id="_x0000_s1127" alt="" style="position:absolute" from="10630,1249" to="10630,1249" strokecolor="#c64d9c" strokeweight="2pt"/>
                <w10:wrap anchorx="page"/>
              </v:group>
            </w:pict>
          </w:r>
          <w:r>
            <w:pict>
              <v:line id="_x0000_s1124" alt="" style="position:absolute;left:0;text-align:left;z-index:-16215040;mso-wrap-edited:f;mso-width-percent:0;mso-height-percent:0;mso-position-horizontal-relative:page;mso-position-vertical-relative:text;mso-width-percent:0;mso-height-percent:0" from="116.85pt,62.45pt" to="116.85pt,62.45pt" strokecolor="#c64d9c" strokeweight="2pt">
                <w10:wrap anchorx="page"/>
              </v:line>
            </w:pict>
          </w:r>
          <w:hyperlink w:anchor="_TOC_250000" w:history="1">
            <w:r>
              <w:rPr>
                <w:color w:val="C64D9C"/>
              </w:rPr>
              <w:t>Introduction</w:t>
            </w:r>
            <w:r>
              <w:rPr>
                <w:color w:val="C64D9C"/>
              </w:rPr>
              <w:tab/>
              <w:t>4</w:t>
            </w:r>
          </w:hyperlink>
        </w:p>
        <w:p w:rsidR="00EF2244" w:rsidRDefault="00F426A2">
          <w:pPr>
            <w:pStyle w:val="TOC1"/>
            <w:tabs>
              <w:tab w:val="right" w:pos="10299"/>
            </w:tabs>
            <w:spacing w:before="531" w:line="240" w:lineRule="auto"/>
          </w:pPr>
          <w:r>
            <w:pict>
              <v:group id="_x0000_s1121" alt="" style="position:absolute;left:0;text-align:left;margin-left:291.3pt;margin-top:38.45pt;width:240.25pt;height:2pt;z-index:-16214528;mso-position-horizontal-relative:page" coordorigin="5826,769" coordsize="4805,40">
                <v:line id="_x0000_s1122" alt="" style="position:absolute" from="5826,789" to="10590,789" strokecolor="#734fa0" strokeweight="2pt">
                  <v:stroke dashstyle="dot"/>
                </v:line>
                <v:line id="_x0000_s1123" alt="" style="position:absolute" from="10630,789" to="10630,789" strokecolor="#734fa0" strokeweight="2pt"/>
                <w10:wrap anchorx="page"/>
              </v:group>
            </w:pict>
          </w:r>
          <w:r>
            <w:pict>
              <v:line id="_x0000_s1120" alt="" style="position:absolute;left:0;text-align:left;z-index:-16214016;mso-wrap-edited:f;mso-width-percent:0;mso-height-percent:0;mso-position-horizontal-relative:page;mso-width-percent:0;mso-height-percent:0" from="287.3pt,39.45pt" to="287.3pt,39.45pt" strokecolor="#734fa0" strokeweight="2pt">
                <w10:wrap anchorx="page"/>
              </v:line>
            </w:pict>
          </w:r>
          <w:r>
            <w:rPr>
              <w:color w:val="734FA0"/>
            </w:rPr>
            <w:t>National Independent</w:t>
          </w:r>
          <w:r>
            <w:rPr>
              <w:color w:val="734FA0"/>
              <w:spacing w:val="-1"/>
            </w:rPr>
            <w:t xml:space="preserve"> </w:t>
          </w:r>
          <w:r>
            <w:rPr>
              <w:color w:val="734FA0"/>
            </w:rPr>
            <w:t>Safeguarding Board</w:t>
          </w:r>
          <w:r>
            <w:rPr>
              <w:color w:val="734FA0"/>
            </w:rPr>
            <w:tab/>
            <w:t>5</w:t>
          </w:r>
        </w:p>
        <w:p w:rsidR="00EF2244" w:rsidRDefault="00F426A2">
          <w:pPr>
            <w:pStyle w:val="TOC2"/>
            <w:tabs>
              <w:tab w:val="left" w:pos="10060"/>
            </w:tabs>
            <w:spacing w:line="432" w:lineRule="auto"/>
          </w:pPr>
          <w:r>
            <w:pict>
              <v:line id="_x0000_s1119" alt="" style="position:absolute;left:0;text-align:left;z-index:-16213504;mso-wrap-edited:f;mso-width-percent:0;mso-height-percent:0;mso-position-horizontal-relative:page;mso-width-percent:0;mso-height-percent:0" from="190.1pt,25.1pt" to="190.1pt,25.1pt" strokecolor="#734fa0" strokeweight="1pt">
                <w10:wrap anchorx="page"/>
              </v:line>
            </w:pict>
          </w:r>
          <w:r>
            <w:pict>
              <v:line id="_x0000_s1118" alt="" style="position:absolute;left:0;text-align:left;z-index:-16212992;mso-wrap-edited:f;mso-width-percent:0;mso-height-percent:0;mso-position-horizontal-relative:page;mso-width-percent:0;mso-height-percent:0" from="532pt,25.1pt" to="532pt,25.1pt" strokecolor="#734fa0" strokeweight="1pt">
                <w10:wrap anchorx="page"/>
              </v:line>
            </w:pict>
          </w:r>
          <w:r>
            <w:pict>
              <v:line id="_x0000_s1117" alt="" style="position:absolute;left:0;text-align:left;z-index:-16212480;mso-wrap-edited:f;mso-width-percent:0;mso-height-percent:0;mso-position-horizontal-relative:page;mso-width-percent:0;mso-height-percent:0" from="200.35pt,53.65pt" to="200.35pt,53.65pt" strokecolor="#734fa0" strokeweight="1pt">
                <w10:wrap anchorx="page"/>
              </v:line>
            </w:pict>
          </w:r>
          <w:r>
            <w:pict>
              <v:line id="_x0000_s1116" alt="" style="position:absolute;left:0;text-align:left;z-index:-16211968;mso-wrap-edited:f;mso-width-percent:0;mso-height-percent:0;mso-position-horizontal-relative:page;mso-width-percent:0;mso-height-percent:0" from="532pt,53.65pt" to="532pt,53.65pt" strokecolor="#734fa0" strokeweight="1pt">
                <w10:wrap anchorx="page"/>
              </v:line>
            </w:pict>
          </w:r>
          <w:r>
            <w:pict>
              <v:line id="_x0000_s1115" alt="" style="position:absolute;left:0;text-align:left;z-index:-16211456;mso-wrap-edited:f;mso-width-percent:0;mso-height-percent:0;mso-position-horizontal-relative:page;mso-width-percent:0;mso-height-percent:0" from="113.9pt,82.25pt" to="113.9pt,82.25pt" strokecolor="#734fa0" strokeweight="1pt">
                <w10:wrap anchorx="page"/>
              </v:line>
            </w:pict>
          </w:r>
          <w:r>
            <w:pict>
              <v:line id="_x0000_s1114" alt="" style="position:absolute;left:0;text-align:left;z-index:-16210944;mso-wrap-edited:f;mso-width-percent:0;mso-height-percent:0;mso-position-horizontal-relative:page;mso-width-percent:0;mso-height-percent:0" from="532pt,82.25pt" to="532pt,82.25pt" strokecolor="#734fa0" strokeweight="1pt">
                <w10:wrap anchorx="page"/>
              </v:line>
            </w:pict>
          </w:r>
          <w:r>
            <w:rPr>
              <w:color w:val="734FA0"/>
            </w:rPr>
            <w:t>Duties and Responsibilities</w:t>
          </w:r>
          <w:r>
            <w:rPr>
              <w:color w:val="734FA0"/>
              <w:u w:val="dotted" w:color="734FA0"/>
            </w:rPr>
            <w:t xml:space="preserve"> </w:t>
          </w:r>
          <w:r>
            <w:rPr>
              <w:color w:val="734FA0"/>
              <w:u w:val="dotted" w:color="734FA0"/>
            </w:rPr>
            <w:tab/>
          </w:r>
          <w:r>
            <w:rPr>
              <w:color w:val="734FA0"/>
              <w:spacing w:val="-17"/>
            </w:rPr>
            <w:t xml:space="preserve">5 </w:t>
          </w:r>
          <w:r>
            <w:rPr>
              <w:color w:val="734FA0"/>
            </w:rPr>
            <w:t>Annual</w:t>
          </w:r>
          <w:r>
            <w:rPr>
              <w:color w:val="734FA0"/>
              <w:spacing w:val="-2"/>
            </w:rPr>
            <w:t xml:space="preserve"> </w:t>
          </w:r>
          <w:r>
            <w:rPr>
              <w:color w:val="734FA0"/>
            </w:rPr>
            <w:t>Report</w:t>
          </w:r>
          <w:r>
            <w:rPr>
              <w:color w:val="734FA0"/>
              <w:spacing w:val="-1"/>
            </w:rPr>
            <w:t xml:space="preserve"> </w:t>
          </w:r>
          <w:r>
            <w:rPr>
              <w:color w:val="734FA0"/>
            </w:rPr>
            <w:t>Requirements</w:t>
          </w:r>
          <w:r>
            <w:rPr>
              <w:color w:val="734FA0"/>
              <w:u w:val="dotted" w:color="734FA0"/>
            </w:rPr>
            <w:t xml:space="preserve"> </w:t>
          </w:r>
          <w:r>
            <w:rPr>
              <w:color w:val="734FA0"/>
              <w:u w:val="dotted" w:color="734FA0"/>
            </w:rPr>
            <w:tab/>
          </w:r>
          <w:r>
            <w:rPr>
              <w:color w:val="734FA0"/>
              <w:spacing w:val="-16"/>
            </w:rPr>
            <w:t xml:space="preserve">5 </w:t>
          </w:r>
          <w:r>
            <w:rPr>
              <w:color w:val="734FA0"/>
            </w:rPr>
            <w:t>Membership</w:t>
          </w:r>
          <w:r>
            <w:rPr>
              <w:color w:val="734FA0"/>
              <w:u w:val="dotted" w:color="734FA0"/>
            </w:rPr>
            <w:t xml:space="preserve"> </w:t>
          </w:r>
          <w:r>
            <w:rPr>
              <w:color w:val="734FA0"/>
              <w:u w:val="dotted" w:color="734FA0"/>
            </w:rPr>
            <w:tab/>
          </w:r>
          <w:r>
            <w:rPr>
              <w:color w:val="734FA0"/>
              <w:spacing w:val="-17"/>
            </w:rPr>
            <w:t>6</w:t>
          </w:r>
        </w:p>
        <w:p w:rsidR="00EF2244" w:rsidRDefault="00F426A2">
          <w:pPr>
            <w:pStyle w:val="TOC1"/>
            <w:spacing w:before="249"/>
          </w:pPr>
          <w:r>
            <w:rPr>
              <w:color w:val="D5583B"/>
            </w:rPr>
            <w:t>National Board’s Support and Advice to Safeguarding Boards</w:t>
          </w:r>
        </w:p>
        <w:p w:rsidR="00EF2244" w:rsidRDefault="00F426A2">
          <w:pPr>
            <w:pStyle w:val="TOC1"/>
            <w:tabs>
              <w:tab w:val="right" w:pos="10303"/>
            </w:tabs>
          </w:pPr>
          <w:r>
            <w:pict>
              <v:group id="_x0000_s1111" alt="" style="position:absolute;left:0;text-align:left;margin-left:219.3pt;margin-top:10.9pt;width:312.25pt;height:2pt;z-index:-16210432;mso-position-horizontal-relative:page" coordorigin="4386,218" coordsize="6245,40">
                <v:line id="_x0000_s1112" alt="" style="position:absolute" from="4386,238" to="10590,238" strokecolor="#d5583b" strokeweight="2pt">
                  <v:stroke dashstyle="dot"/>
                </v:line>
                <v:line id="_x0000_s1113" alt="" style="position:absolute" from="10630,238" to="10630,238" strokecolor="#d5583b" strokeweight="2pt"/>
                <w10:wrap anchorx="page"/>
              </v:group>
            </w:pict>
          </w:r>
          <w:r>
            <w:pict>
              <v:line id="_x0000_s1110" alt="" style="position:absolute;left:0;text-align:left;z-index:-16209920;mso-wrap-edited:f;mso-width-percent:0;mso-height-percent:0;mso-position-horizontal-relative:page;mso-width-percent:0;mso-height-percent:0" from="215.25pt,11.9pt" to="215.25pt,11.9pt" strokecolor="#d5583b" strokeweight="2pt">
                <w10:wrap anchorx="page"/>
              </v:line>
            </w:pict>
          </w:r>
          <w:r>
            <w:rPr>
              <w:color w:val="D5583B"/>
            </w:rPr>
            <w:t>to ensuring they</w:t>
          </w:r>
          <w:r>
            <w:rPr>
              <w:color w:val="D5583B"/>
              <w:spacing w:val="-1"/>
            </w:rPr>
            <w:t xml:space="preserve"> </w:t>
          </w:r>
          <w:r>
            <w:rPr>
              <w:color w:val="D5583B"/>
            </w:rPr>
            <w:t>are effective</w:t>
          </w:r>
          <w:r>
            <w:rPr>
              <w:color w:val="D5583B"/>
            </w:rPr>
            <w:tab/>
            <w:t>7</w:t>
          </w:r>
        </w:p>
        <w:p w:rsidR="00EF2244" w:rsidRDefault="00F426A2">
          <w:pPr>
            <w:pStyle w:val="TOC1"/>
            <w:spacing w:before="532"/>
          </w:pPr>
          <w:r>
            <w:rPr>
              <w:color w:val="F99D2C"/>
            </w:rPr>
            <w:t>Other work undertaken by the National Board, or by supplementary</w:t>
          </w:r>
        </w:p>
        <w:p w:rsidR="00EF2244" w:rsidRDefault="00F426A2">
          <w:pPr>
            <w:pStyle w:val="TOC1"/>
            <w:tabs>
              <w:tab w:val="right" w:pos="10303"/>
            </w:tabs>
          </w:pPr>
          <w:r>
            <w:pict>
              <v:group id="_x0000_s1107" alt="" style="position:absolute;left:0;text-align:left;margin-left:420.95pt;margin-top:10.9pt;width:110.6pt;height:2pt;z-index:-16209408;mso-position-horizontal-relative:page" coordorigin="8419,218" coordsize="2212,40">
                <v:line id="_x0000_s1108" alt="" style="position:absolute" from="8419,238" to="10591,238" strokecolor="#f99d2c" strokeweight="2pt">
                  <v:stroke dashstyle="dot"/>
                </v:line>
                <v:line id="_x0000_s1109" alt="" style="position:absolute" from="10630,238" to="10630,238" strokecolor="#f99d2c" strokeweight="2pt"/>
                <w10:wrap anchorx="page"/>
              </v:group>
            </w:pict>
          </w:r>
          <w:r>
            <w:pict>
              <v:line id="_x0000_s1106" alt="" style="position:absolute;left:0;text-align:left;z-index:-16208896;mso-wrap-edited:f;mso-width-percent:0;mso-height-percent:0;mso-position-horizontal-relative:page;mso-width-percent:0;mso-height-percent:0" from="417pt,11.9pt" to="417pt,11.9pt" strokecolor="#f99d2c" strokeweight="2pt">
                <w10:wrap anchorx="page"/>
              </v:line>
            </w:pict>
          </w:r>
          <w:r>
            <w:rPr>
              <w:color w:val="F99D2C"/>
            </w:rPr>
            <w:t>groups set up by the National Board, and the</w:t>
          </w:r>
          <w:r>
            <w:rPr>
              <w:color w:val="F99D2C"/>
              <w:spacing w:val="-2"/>
            </w:rPr>
            <w:t xml:space="preserve"> </w:t>
          </w:r>
          <w:r>
            <w:rPr>
              <w:color w:val="F99D2C"/>
            </w:rPr>
            <w:t>outcomes</w:t>
          </w:r>
          <w:r>
            <w:rPr>
              <w:color w:val="F99D2C"/>
              <w:spacing w:val="-1"/>
            </w:rPr>
            <w:t xml:space="preserve"> </w:t>
          </w:r>
          <w:r>
            <w:rPr>
              <w:color w:val="F99D2C"/>
            </w:rPr>
            <w:t>achieved</w:t>
          </w:r>
          <w:r>
            <w:rPr>
              <w:color w:val="F99D2C"/>
            </w:rPr>
            <w:tab/>
            <w:t>8</w:t>
          </w:r>
        </w:p>
        <w:p w:rsidR="00EF2244" w:rsidRDefault="00F426A2">
          <w:pPr>
            <w:pStyle w:val="TOC1"/>
            <w:spacing w:before="532"/>
          </w:pPr>
          <w:r>
            <w:rPr>
              <w:color w:val="3B957D"/>
            </w:rPr>
            <w:t>Report on the Adequacy and Effectiveness of Arrangements</w:t>
          </w:r>
        </w:p>
        <w:p w:rsidR="00EF2244" w:rsidRDefault="00F426A2">
          <w:pPr>
            <w:pStyle w:val="TOC1"/>
            <w:tabs>
              <w:tab w:val="right" w:pos="10303"/>
            </w:tabs>
          </w:pPr>
          <w:r>
            <w:pict>
              <v:group id="_x0000_s1103" alt="" style="position:absolute;left:0;text-align:left;margin-left:291.1pt;margin-top:10.9pt;width:240.45pt;height:2pt;z-index:-16208384;mso-position-horizontal-relative:page" coordorigin="5822,218" coordsize="4809,40">
                <v:line id="_x0000_s1104" alt="" style="position:absolute" from="5822,238" to="10590,238" strokecolor="#3b957d" strokeweight="2pt">
                  <v:stroke dashstyle="dot"/>
                </v:line>
                <v:line id="_x0000_s1105" alt="" style="position:absolute" from="10630,238" to="10630,238" strokecolor="#3b957d" strokeweight="2pt"/>
                <w10:wrap anchorx="page"/>
              </v:group>
            </w:pict>
          </w:r>
          <w:r>
            <w:pict>
              <v:line id="_x0000_s1102" alt="" style="position:absolute;left:0;text-align:left;z-index:-16207872;mso-wrap-edited:f;mso-width-percent:0;mso-height-percent:0;mso-position-horizontal-relative:page;mso-width-percent:0;mso-height-percent:0" from="287.1pt,11.9pt" to="287.1pt,11.9pt" strokecolor="#3b957d" strokeweight="2pt">
                <w10:wrap anchorx="page"/>
              </v:line>
            </w:pict>
          </w:r>
          <w:r>
            <w:rPr>
              <w:color w:val="3B957D"/>
            </w:rPr>
            <w:t>to Safeguard Children and Adults</w:t>
          </w:r>
          <w:r>
            <w:rPr>
              <w:color w:val="3B957D"/>
              <w:spacing w:val="-2"/>
            </w:rPr>
            <w:t xml:space="preserve"> </w:t>
          </w:r>
          <w:r>
            <w:rPr>
              <w:color w:val="3B957D"/>
            </w:rPr>
            <w:t>in Wales</w:t>
          </w:r>
          <w:r>
            <w:rPr>
              <w:color w:val="3B957D"/>
            </w:rPr>
            <w:tab/>
            <w:t>9</w:t>
          </w:r>
        </w:p>
        <w:p w:rsidR="00EF2244" w:rsidRDefault="00F426A2">
          <w:pPr>
            <w:pStyle w:val="TOC1"/>
            <w:tabs>
              <w:tab w:val="right" w:pos="10305"/>
            </w:tabs>
            <w:spacing w:before="531" w:line="240" w:lineRule="auto"/>
          </w:pPr>
          <w:r>
            <w:pict>
              <v:group id="_x0000_s1099" alt="" style="position:absolute;left:0;text-align:left;margin-left:502.05pt;margin-top:38.45pt;width:22.5pt;height:2pt;z-index:-16207360;mso-position-horizontal-relative:page" coordorigin="10041,769" coordsize="450,40">
                <v:line id="_x0000_s1100" alt="" style="position:absolute" from="10041,789" to="10453,789" strokecolor="#3e77a4" strokeweight="2pt">
                  <v:stroke dashstyle="dot"/>
                </v:line>
                <v:line id="_x0000_s1101" alt="" style="position:absolute" from="10490,789" to="10490,789" strokecolor="#3e77a4" strokeweight="2pt"/>
                <w10:wrap anchorx="page"/>
              </v:group>
            </w:pict>
          </w:r>
          <w:r>
            <w:pict>
              <v:line id="_x0000_s1098" alt="" style="position:absolute;left:0;text-align:left;z-index:-16206848;mso-wrap-edited:f;mso-width-percent:0;mso-height-percent:0;mso-position-horizontal-relative:page;mso-width-percent:0;mso-height-percent:0" from="498.3pt,39.45pt" to="498.3pt,39.45pt" strokecolor="#3e77a4" strokeweight="2pt">
                <w10:wrap anchorx="page"/>
              </v:line>
            </w:pict>
          </w:r>
          <w:r>
            <w:rPr>
              <w:color w:val="3E77A4"/>
            </w:rPr>
            <w:t>Recommendatio</w:t>
          </w:r>
          <w:r>
            <w:rPr>
              <w:color w:val="3E77A4"/>
            </w:rPr>
            <w:t>ns to Welsh Ministers on how arrangements could</w:t>
          </w:r>
          <w:r>
            <w:rPr>
              <w:color w:val="3E77A4"/>
              <w:spacing w:val="-5"/>
            </w:rPr>
            <w:t xml:space="preserve"> </w:t>
          </w:r>
          <w:r>
            <w:rPr>
              <w:color w:val="3E77A4"/>
            </w:rPr>
            <w:t>be improved</w:t>
          </w:r>
          <w:r>
            <w:rPr>
              <w:color w:val="3E77A4"/>
            </w:rPr>
            <w:tab/>
            <w:t>26</w:t>
          </w:r>
        </w:p>
      </w:sdtContent>
    </w:sdt>
    <w:p w:rsidR="00EF2244" w:rsidRDefault="00EF2244">
      <w:pPr>
        <w:sectPr w:rsidR="00EF2244">
          <w:headerReference w:type="default" r:id="rId22"/>
          <w:footerReference w:type="default" r:id="rId23"/>
          <w:pgSz w:w="11910" w:h="16840"/>
          <w:pgMar w:top="560" w:right="300" w:bottom="540" w:left="560" w:header="354" w:footer="353" w:gutter="0"/>
          <w:pgNumType w:start="3"/>
          <w:cols w:space="720"/>
        </w:sectPr>
      </w:pPr>
    </w:p>
    <w:p w:rsidR="00EF2244" w:rsidRDefault="00EF2244">
      <w:pPr>
        <w:pStyle w:val="BodyText"/>
        <w:spacing w:before="11"/>
        <w:rPr>
          <w:rFonts w:ascii="Avenir"/>
          <w:b/>
          <w:sz w:val="61"/>
        </w:rPr>
      </w:pPr>
    </w:p>
    <w:p w:rsidR="00EF2244" w:rsidRDefault="00F426A2">
      <w:pPr>
        <w:pStyle w:val="Heading1"/>
        <w:spacing w:before="0"/>
      </w:pPr>
      <w:r>
        <w:pict>
          <v:shape id="_x0000_s1097" alt="" style="position:absolute;left:0;text-align:left;margin-left:42.5pt;margin-top:31.85pt;width:510.25pt;height:.1pt;z-index:-15714304;mso-wrap-edited:f;mso-width-percent:0;mso-height-percent:0;mso-wrap-distance-left:0;mso-wrap-distance-right:0;mso-position-horizontal-relative:page;mso-width-percent:0;mso-height-percent:0" coordsize="10205,1270" path="m,l10205,e" filled="f" strokecolor="#c64d9c" strokeweight="3pt">
            <v:path arrowok="t" o:connecttype="custom" o:connectlocs="0,0;6480175,0" o:connectangles="0,0"/>
            <w10:wrap type="topAndBottom" anchorx="page"/>
          </v:shape>
        </w:pict>
      </w:r>
      <w:bookmarkStart w:id="0" w:name="_TOC_250000"/>
      <w:bookmarkEnd w:id="0"/>
      <w:r>
        <w:rPr>
          <w:color w:val="C64D9C"/>
        </w:rPr>
        <w:t>Introduction</w:t>
      </w:r>
    </w:p>
    <w:p w:rsidR="00EF2244" w:rsidRDefault="00F426A2">
      <w:pPr>
        <w:pStyle w:val="BodyText"/>
        <w:spacing w:before="264" w:line="218" w:lineRule="auto"/>
        <w:ind w:left="290" w:right="1282"/>
        <w:jc w:val="both"/>
      </w:pPr>
      <w:r>
        <w:rPr>
          <w:color w:val="58595B"/>
        </w:rPr>
        <w:t>The 2018-2019 Annual Report of the National Independent Safeguarding Board covers a period of transition. The inaugural National Board was operational from April 2016</w:t>
      </w:r>
      <w:r>
        <w:rPr>
          <w:color w:val="58595B"/>
          <w:spacing w:val="-8"/>
        </w:rPr>
        <w:t xml:space="preserve"> </w:t>
      </w:r>
      <w:r>
        <w:rPr>
          <w:color w:val="58595B"/>
          <w:spacing w:val="-6"/>
        </w:rPr>
        <w:t>and</w:t>
      </w:r>
    </w:p>
    <w:p w:rsidR="00EF2244" w:rsidRDefault="00F426A2">
      <w:pPr>
        <w:pStyle w:val="BodyText"/>
        <w:spacing w:line="218" w:lineRule="auto"/>
        <w:ind w:left="290" w:right="810"/>
        <w:jc w:val="both"/>
      </w:pPr>
      <w:r>
        <w:rPr>
          <w:color w:val="58595B"/>
        </w:rPr>
        <w:t>completed its term in February 2019. It produced a legacy report looking back over it</w:t>
      </w:r>
      <w:r>
        <w:rPr>
          <w:color w:val="58595B"/>
        </w:rPr>
        <w:t xml:space="preserve">s </w:t>
      </w:r>
      <w:r>
        <w:rPr>
          <w:color w:val="58595B"/>
          <w:spacing w:val="-4"/>
        </w:rPr>
        <w:t xml:space="preserve">three- </w:t>
      </w:r>
      <w:r>
        <w:rPr>
          <w:color w:val="58595B"/>
        </w:rPr>
        <w:t xml:space="preserve">year term in office to provide insights into how it had enacted its duties and to suggest </w:t>
      </w:r>
      <w:r>
        <w:rPr>
          <w:color w:val="58595B"/>
          <w:spacing w:val="-4"/>
        </w:rPr>
        <w:t xml:space="preserve">some </w:t>
      </w:r>
      <w:r>
        <w:rPr>
          <w:color w:val="58595B"/>
        </w:rPr>
        <w:t>threads of continuity to assist their successors.</w:t>
      </w:r>
    </w:p>
    <w:p w:rsidR="00EF2244" w:rsidRDefault="00F426A2">
      <w:pPr>
        <w:pStyle w:val="BodyText"/>
        <w:spacing w:before="276" w:line="218" w:lineRule="auto"/>
        <w:ind w:left="290" w:right="684"/>
        <w:jc w:val="both"/>
      </w:pPr>
      <w:r>
        <w:rPr>
          <w:color w:val="58595B"/>
        </w:rPr>
        <w:t xml:space="preserve">The new appointments to the National Board began work in May 2019. Therefore, there was </w:t>
      </w:r>
      <w:r>
        <w:rPr>
          <w:color w:val="58595B"/>
          <w:spacing w:val="-14"/>
        </w:rPr>
        <w:t xml:space="preserve">a </w:t>
      </w:r>
      <w:r>
        <w:rPr>
          <w:color w:val="58595B"/>
        </w:rPr>
        <w:t>gap of a num</w:t>
      </w:r>
      <w:r>
        <w:rPr>
          <w:color w:val="58595B"/>
        </w:rPr>
        <w:t>ber of months in the functioning of the Board and whilst the public appointment process can be protracted, every effort should be made to avoid this position in the future.</w:t>
      </w:r>
    </w:p>
    <w:p w:rsidR="00EF2244" w:rsidRDefault="00F426A2">
      <w:pPr>
        <w:pStyle w:val="BodyText"/>
        <w:spacing w:before="280" w:line="218" w:lineRule="auto"/>
        <w:ind w:left="290" w:right="766"/>
      </w:pPr>
      <w:r>
        <w:rPr>
          <w:color w:val="58595B"/>
        </w:rPr>
        <w:t>As before, the new Board appointees come from diverse backgrounds and have a wealth</w:t>
      </w:r>
      <w:r>
        <w:rPr>
          <w:color w:val="58595B"/>
        </w:rPr>
        <w:t xml:space="preserve"> of experience in health, social care, academia, the third sector and as a County Councillor. We are also fortunate to have a member of the last Board appointed for a second term which has been invaluable in providing continuity and insight into the more d</w:t>
      </w:r>
      <w:r>
        <w:rPr>
          <w:color w:val="58595B"/>
        </w:rPr>
        <w:t>etailed workings of our predecessors.</w:t>
      </w:r>
    </w:p>
    <w:p w:rsidR="00EF2244" w:rsidRDefault="00F426A2">
      <w:pPr>
        <w:pStyle w:val="BodyText"/>
        <w:spacing w:before="276" w:line="218" w:lineRule="auto"/>
        <w:ind w:left="290" w:right="591"/>
      </w:pPr>
      <w:r>
        <w:rPr>
          <w:color w:val="58595B"/>
        </w:rPr>
        <w:t>Reporting on the adequacy and effectiveness of arrangements to safeguard children and adults in Wales during 2018-2019 has, as in previous years, focussed entirely on the work of the Regional Safeguarding Boards. In fu</w:t>
      </w:r>
      <w:r>
        <w:rPr>
          <w:color w:val="58595B"/>
        </w:rPr>
        <w:t xml:space="preserve">ture years the National Board intends to take a </w:t>
      </w:r>
      <w:r>
        <w:rPr>
          <w:color w:val="58595B"/>
          <w:spacing w:val="-3"/>
        </w:rPr>
        <w:t xml:space="preserve">broader </w:t>
      </w:r>
      <w:r>
        <w:rPr>
          <w:color w:val="58595B"/>
        </w:rPr>
        <w:t>view of what constitutes ‘arrangements’ to include all those bodies and agencies who have responsibilities and duties in relation to safeguarding. Although ambitious, this will hopefully produce a mor</w:t>
      </w:r>
      <w:r>
        <w:rPr>
          <w:color w:val="58595B"/>
        </w:rPr>
        <w:t>e comprehensive view of the state of safeguarding in</w:t>
      </w:r>
      <w:r>
        <w:rPr>
          <w:color w:val="58595B"/>
          <w:spacing w:val="-8"/>
        </w:rPr>
        <w:t xml:space="preserve"> </w:t>
      </w:r>
      <w:r>
        <w:rPr>
          <w:color w:val="58595B"/>
        </w:rPr>
        <w:t>Wales.</w:t>
      </w:r>
    </w:p>
    <w:p w:rsidR="00EF2244" w:rsidRDefault="00F426A2">
      <w:pPr>
        <w:pStyle w:val="BodyText"/>
        <w:spacing w:before="275" w:line="218" w:lineRule="auto"/>
        <w:ind w:left="290" w:right="766"/>
      </w:pPr>
      <w:r>
        <w:rPr>
          <w:color w:val="58595B"/>
        </w:rPr>
        <w:t>No one should underestimate the challenge of both protecting children, young people and adults from harm and in preventing such harm in all its forms and wherever it may occur.</w:t>
      </w:r>
    </w:p>
    <w:p w:rsidR="00EF2244" w:rsidRDefault="00F426A2">
      <w:pPr>
        <w:pStyle w:val="BodyText"/>
        <w:spacing w:line="218" w:lineRule="auto"/>
        <w:ind w:left="290"/>
      </w:pPr>
      <w:r>
        <w:rPr>
          <w:color w:val="58595B"/>
        </w:rPr>
        <w:t>It is a challenge that professionals and organisations face daily, but if safeg</w:t>
      </w:r>
      <w:r>
        <w:rPr>
          <w:color w:val="58595B"/>
        </w:rPr>
        <w:t>uarding is truly ‘everybody’s business’ it is a challenge we should all face every day.</w:t>
      </w:r>
    </w:p>
    <w:p w:rsidR="00EF2244" w:rsidRDefault="00EF2244">
      <w:pPr>
        <w:spacing w:line="218" w:lineRule="auto"/>
        <w:sectPr w:rsidR="00EF2244">
          <w:pgSz w:w="11910" w:h="16840"/>
          <w:pgMar w:top="560" w:right="300" w:bottom="540" w:left="560" w:header="354" w:footer="353" w:gutter="0"/>
          <w:cols w:space="720"/>
        </w:sectPr>
      </w:pPr>
    </w:p>
    <w:p w:rsidR="00EF2244" w:rsidRDefault="00EF2244">
      <w:pPr>
        <w:pStyle w:val="BodyText"/>
        <w:rPr>
          <w:sz w:val="20"/>
        </w:rPr>
      </w:pPr>
    </w:p>
    <w:p w:rsidR="00EF2244" w:rsidRDefault="00EF2244">
      <w:pPr>
        <w:pStyle w:val="BodyText"/>
        <w:rPr>
          <w:sz w:val="20"/>
        </w:rPr>
      </w:pPr>
    </w:p>
    <w:p w:rsidR="00EF2244" w:rsidRDefault="00EF2244">
      <w:pPr>
        <w:pStyle w:val="BodyText"/>
        <w:spacing w:before="2"/>
        <w:rPr>
          <w:sz w:val="16"/>
        </w:rPr>
      </w:pPr>
    </w:p>
    <w:p w:rsidR="00EF2244" w:rsidRDefault="00F426A2">
      <w:pPr>
        <w:pStyle w:val="Heading1"/>
        <w:spacing w:before="100"/>
      </w:pPr>
      <w:r>
        <w:pict>
          <v:shape id="_x0000_s1096" alt="" style="position:absolute;left:0;text-align:left;margin-left:42.5pt;margin-top:36.85pt;width:510.25pt;height:.1pt;z-index:-15713792;mso-wrap-edited:f;mso-width-percent:0;mso-height-percent:0;mso-wrap-distance-left:0;mso-wrap-distance-right:0;mso-position-horizontal-relative:page;mso-width-percent:0;mso-height-percent:0" coordsize="10205,1270" path="m,l10205,e" filled="f" strokecolor="#734fa0" strokeweight="3pt">
            <v:path arrowok="t" o:connecttype="custom" o:connectlocs="0,0;6480175,0" o:connectangles="0,0"/>
            <w10:wrap type="topAndBottom" anchorx="page"/>
          </v:shape>
        </w:pict>
      </w:r>
      <w:r>
        <w:rPr>
          <w:color w:val="734FA0"/>
        </w:rPr>
        <w:t>National Independent Safeguarding Board [NISB]</w:t>
      </w:r>
    </w:p>
    <w:p w:rsidR="00EF2244" w:rsidRDefault="00EF2244">
      <w:pPr>
        <w:pStyle w:val="BodyText"/>
        <w:rPr>
          <w:rFonts w:ascii="Avenir"/>
          <w:b/>
          <w:sz w:val="12"/>
        </w:rPr>
      </w:pPr>
    </w:p>
    <w:p w:rsidR="00EF2244" w:rsidRDefault="00EF2244">
      <w:pPr>
        <w:rPr>
          <w:rFonts w:ascii="Avenir"/>
          <w:sz w:val="12"/>
        </w:rPr>
        <w:sectPr w:rsidR="00EF2244">
          <w:pgSz w:w="11910" w:h="16840"/>
          <w:pgMar w:top="560" w:right="300" w:bottom="540" w:left="560" w:header="354" w:footer="353" w:gutter="0"/>
          <w:cols w:space="720"/>
        </w:sectPr>
      </w:pPr>
    </w:p>
    <w:p w:rsidR="00EF2244" w:rsidRDefault="00F426A2">
      <w:pPr>
        <w:pStyle w:val="Heading2"/>
        <w:spacing w:before="93"/>
        <w:jc w:val="both"/>
      </w:pPr>
      <w:r>
        <w:rPr>
          <w:color w:val="58595B"/>
        </w:rPr>
        <w:t>Duties and Responsibilities</w:t>
      </w:r>
    </w:p>
    <w:p w:rsidR="00EF2244" w:rsidRDefault="00EF2244">
      <w:pPr>
        <w:pStyle w:val="BodyText"/>
        <w:spacing w:before="3"/>
        <w:rPr>
          <w:rFonts w:ascii="Arial"/>
          <w:b/>
          <w:sz w:val="26"/>
        </w:rPr>
      </w:pPr>
    </w:p>
    <w:p w:rsidR="00EF2244" w:rsidRDefault="00F426A2">
      <w:pPr>
        <w:pStyle w:val="BodyText"/>
        <w:spacing w:line="218" w:lineRule="auto"/>
        <w:ind w:left="290" w:right="38"/>
        <w:jc w:val="both"/>
      </w:pPr>
      <w:r>
        <w:rPr>
          <w:color w:val="58595B"/>
        </w:rPr>
        <w:t>The National Board has three primary duties set out in the Social Services &amp; Well-being (Wales) Act 2014:</w:t>
      </w:r>
    </w:p>
    <w:p w:rsidR="00EF2244" w:rsidRDefault="00F426A2">
      <w:pPr>
        <w:pStyle w:val="ListParagraph"/>
        <w:numPr>
          <w:ilvl w:val="0"/>
          <w:numId w:val="4"/>
        </w:numPr>
        <w:tabs>
          <w:tab w:val="left" w:pos="671"/>
        </w:tabs>
        <w:spacing w:before="285" w:line="235" w:lineRule="auto"/>
        <w:ind w:right="848"/>
        <w:rPr>
          <w:rFonts w:ascii="Avenir-MediumOblique"/>
          <w:i/>
          <w:sz w:val="23"/>
        </w:rPr>
      </w:pPr>
      <w:r>
        <w:rPr>
          <w:rFonts w:ascii="Avenir-MediumOblique"/>
          <w:i/>
          <w:color w:val="734FA0"/>
          <w:spacing w:val="-13"/>
          <w:sz w:val="23"/>
        </w:rPr>
        <w:t xml:space="preserve">To </w:t>
      </w:r>
      <w:r>
        <w:rPr>
          <w:rFonts w:ascii="Avenir-MediumOblique"/>
          <w:i/>
          <w:color w:val="734FA0"/>
          <w:sz w:val="23"/>
        </w:rPr>
        <w:t xml:space="preserve">provide support and advice to Safeguarding Boards with a view </w:t>
      </w:r>
      <w:r>
        <w:rPr>
          <w:rFonts w:ascii="Avenir-MediumOblique"/>
          <w:i/>
          <w:color w:val="734FA0"/>
          <w:spacing w:val="-8"/>
          <w:sz w:val="23"/>
        </w:rPr>
        <w:t xml:space="preserve">to </w:t>
      </w:r>
      <w:r>
        <w:rPr>
          <w:rFonts w:ascii="Avenir-MediumOblique"/>
          <w:i/>
          <w:color w:val="734FA0"/>
          <w:sz w:val="23"/>
        </w:rPr>
        <w:t>ensuring that they are</w:t>
      </w:r>
      <w:r>
        <w:rPr>
          <w:rFonts w:ascii="Avenir-MediumOblique"/>
          <w:i/>
          <w:color w:val="734FA0"/>
          <w:spacing w:val="-4"/>
          <w:sz w:val="23"/>
        </w:rPr>
        <w:t xml:space="preserve"> </w:t>
      </w:r>
      <w:r>
        <w:rPr>
          <w:rFonts w:ascii="Avenir-MediumOblique"/>
          <w:i/>
          <w:color w:val="734FA0"/>
          <w:sz w:val="23"/>
        </w:rPr>
        <w:t>effective</w:t>
      </w:r>
    </w:p>
    <w:p w:rsidR="00EF2244" w:rsidRDefault="00F426A2">
      <w:pPr>
        <w:pStyle w:val="ListParagraph"/>
        <w:numPr>
          <w:ilvl w:val="0"/>
          <w:numId w:val="4"/>
        </w:numPr>
        <w:tabs>
          <w:tab w:val="left" w:pos="671"/>
        </w:tabs>
        <w:spacing w:before="230" w:line="235" w:lineRule="auto"/>
        <w:ind w:right="536"/>
        <w:rPr>
          <w:rFonts w:ascii="Avenir-MediumOblique"/>
          <w:i/>
          <w:sz w:val="23"/>
        </w:rPr>
      </w:pPr>
      <w:r>
        <w:rPr>
          <w:rFonts w:ascii="Avenir-MediumOblique"/>
          <w:i/>
          <w:color w:val="734FA0"/>
          <w:spacing w:val="-13"/>
          <w:sz w:val="23"/>
        </w:rPr>
        <w:t xml:space="preserve">To </w:t>
      </w:r>
      <w:r>
        <w:rPr>
          <w:rFonts w:ascii="Avenir-MediumOblique"/>
          <w:i/>
          <w:color w:val="734FA0"/>
          <w:sz w:val="23"/>
        </w:rPr>
        <w:t>report on the adequacy and effectiveness of ar</w:t>
      </w:r>
      <w:r>
        <w:rPr>
          <w:rFonts w:ascii="Avenir-MediumOblique"/>
          <w:i/>
          <w:color w:val="734FA0"/>
          <w:sz w:val="23"/>
        </w:rPr>
        <w:t>rangements to safeguard children and adults in</w:t>
      </w:r>
      <w:r>
        <w:rPr>
          <w:rFonts w:ascii="Avenir-MediumOblique"/>
          <w:i/>
          <w:color w:val="734FA0"/>
          <w:spacing w:val="-2"/>
          <w:sz w:val="23"/>
        </w:rPr>
        <w:t xml:space="preserve"> </w:t>
      </w:r>
      <w:r>
        <w:rPr>
          <w:rFonts w:ascii="Avenir-MediumOblique"/>
          <w:i/>
          <w:color w:val="734FA0"/>
          <w:spacing w:val="-7"/>
          <w:sz w:val="23"/>
        </w:rPr>
        <w:t>Wales</w:t>
      </w:r>
    </w:p>
    <w:p w:rsidR="00EF2244" w:rsidRDefault="00F426A2">
      <w:pPr>
        <w:pStyle w:val="ListParagraph"/>
        <w:numPr>
          <w:ilvl w:val="0"/>
          <w:numId w:val="4"/>
        </w:numPr>
        <w:tabs>
          <w:tab w:val="left" w:pos="671"/>
        </w:tabs>
        <w:spacing w:before="231" w:line="235" w:lineRule="auto"/>
        <w:ind w:right="351"/>
        <w:jc w:val="both"/>
        <w:rPr>
          <w:rFonts w:ascii="Avenir-MediumOblique"/>
          <w:i/>
          <w:sz w:val="23"/>
        </w:rPr>
      </w:pPr>
      <w:r>
        <w:rPr>
          <w:rFonts w:ascii="Avenir-MediumOblique"/>
          <w:i/>
          <w:color w:val="734FA0"/>
          <w:spacing w:val="-13"/>
          <w:sz w:val="23"/>
        </w:rPr>
        <w:t xml:space="preserve">To </w:t>
      </w:r>
      <w:r>
        <w:rPr>
          <w:rFonts w:ascii="Avenir-MediumOblique"/>
          <w:i/>
          <w:color w:val="734FA0"/>
          <w:sz w:val="23"/>
        </w:rPr>
        <w:t xml:space="preserve">make recommendations to the </w:t>
      </w:r>
      <w:r>
        <w:rPr>
          <w:rFonts w:ascii="Avenir-MediumOblique"/>
          <w:i/>
          <w:color w:val="734FA0"/>
          <w:spacing w:val="-7"/>
          <w:sz w:val="23"/>
        </w:rPr>
        <w:t xml:space="preserve">Welsh </w:t>
      </w:r>
      <w:r>
        <w:rPr>
          <w:rFonts w:ascii="Avenir-MediumOblique"/>
          <w:i/>
          <w:color w:val="734FA0"/>
          <w:sz w:val="23"/>
        </w:rPr>
        <w:t>Ministers as to how those arrangements could be improved (S.132</w:t>
      </w:r>
      <w:r>
        <w:rPr>
          <w:rFonts w:ascii="Avenir-MediumOblique"/>
          <w:i/>
          <w:color w:val="734FA0"/>
          <w:spacing w:val="-1"/>
          <w:sz w:val="23"/>
        </w:rPr>
        <w:t xml:space="preserve"> </w:t>
      </w:r>
      <w:r>
        <w:rPr>
          <w:rFonts w:ascii="Avenir-MediumOblique"/>
          <w:i/>
          <w:color w:val="734FA0"/>
          <w:sz w:val="23"/>
        </w:rPr>
        <w:t>(2)).</w:t>
      </w:r>
    </w:p>
    <w:p w:rsidR="00EF2244" w:rsidRDefault="00EF2244">
      <w:pPr>
        <w:pStyle w:val="BodyText"/>
        <w:rPr>
          <w:rFonts w:ascii="Avenir-MediumOblique"/>
          <w:i/>
          <w:sz w:val="30"/>
        </w:rPr>
      </w:pPr>
    </w:p>
    <w:p w:rsidR="00EF2244" w:rsidRDefault="00F426A2">
      <w:pPr>
        <w:spacing w:before="232" w:line="218" w:lineRule="auto"/>
        <w:ind w:left="290" w:right="38"/>
        <w:rPr>
          <w:sz w:val="24"/>
        </w:rPr>
      </w:pPr>
      <w:r>
        <w:rPr>
          <w:color w:val="58595B"/>
          <w:sz w:val="24"/>
        </w:rPr>
        <w:t xml:space="preserve">In addition, eight specific responsibilities of the National Board are set out in </w:t>
      </w:r>
      <w:r>
        <w:rPr>
          <w:rFonts w:ascii="Avenir-BookOblique"/>
          <w:i/>
          <w:color w:val="58595B"/>
          <w:sz w:val="24"/>
        </w:rPr>
        <w:t xml:space="preserve">Working Together to Safeguard People, </w:t>
      </w:r>
      <w:r>
        <w:rPr>
          <w:color w:val="58595B"/>
          <w:sz w:val="24"/>
        </w:rPr>
        <w:t xml:space="preserve">the </w:t>
      </w:r>
      <w:r>
        <w:rPr>
          <w:rFonts w:ascii="Avenir-BookOblique"/>
          <w:i/>
          <w:color w:val="58595B"/>
          <w:sz w:val="24"/>
        </w:rPr>
        <w:t xml:space="preserve">Part 7 Guidance on Safeguarding. </w:t>
      </w:r>
      <w:r>
        <w:rPr>
          <w:color w:val="58595B"/>
          <w:sz w:val="24"/>
        </w:rPr>
        <w:t>They are that the National Board:</w:t>
      </w:r>
    </w:p>
    <w:p w:rsidR="00EF2244" w:rsidRDefault="00F426A2">
      <w:pPr>
        <w:pStyle w:val="ListParagraph"/>
        <w:numPr>
          <w:ilvl w:val="0"/>
          <w:numId w:val="3"/>
        </w:numPr>
        <w:tabs>
          <w:tab w:val="left" w:pos="683"/>
          <w:tab w:val="left" w:pos="684"/>
        </w:tabs>
        <w:spacing w:before="282" w:line="235" w:lineRule="auto"/>
        <w:ind w:right="231" w:hanging="380"/>
        <w:rPr>
          <w:rFonts w:ascii="Avenir-BookOblique"/>
          <w:i/>
          <w:sz w:val="23"/>
        </w:rPr>
      </w:pPr>
      <w:r>
        <w:rPr>
          <w:rFonts w:ascii="Avenir-MediumOblique"/>
          <w:i/>
          <w:color w:val="734FA0"/>
          <w:sz w:val="23"/>
        </w:rPr>
        <w:t xml:space="preserve">works alongside </w:t>
      </w:r>
      <w:r>
        <w:rPr>
          <w:rFonts w:ascii="Avenir-BookOblique"/>
          <w:i/>
          <w:color w:val="58595B"/>
          <w:sz w:val="23"/>
        </w:rPr>
        <w:t>Safeguarding Adults Boards and Safeguarding Child</w:t>
      </w:r>
      <w:r>
        <w:rPr>
          <w:rFonts w:ascii="Avenir-BookOblique"/>
          <w:i/>
          <w:color w:val="58595B"/>
          <w:sz w:val="23"/>
        </w:rPr>
        <w:t xml:space="preserve">ren </w:t>
      </w:r>
      <w:r>
        <w:rPr>
          <w:rFonts w:ascii="Avenir-BookOblique"/>
          <w:i/>
          <w:color w:val="58595B"/>
          <w:spacing w:val="-4"/>
          <w:sz w:val="23"/>
        </w:rPr>
        <w:t xml:space="preserve">Boards </w:t>
      </w:r>
      <w:r>
        <w:rPr>
          <w:rFonts w:ascii="Avenir-BookOblique"/>
          <w:i/>
          <w:color w:val="58595B"/>
          <w:sz w:val="23"/>
        </w:rPr>
        <w:t>to secure consistent</w:t>
      </w:r>
      <w:r>
        <w:rPr>
          <w:rFonts w:ascii="Avenir-BookOblique"/>
          <w:i/>
          <w:color w:val="58595B"/>
          <w:spacing w:val="-3"/>
          <w:sz w:val="23"/>
        </w:rPr>
        <w:t xml:space="preserve"> </w:t>
      </w:r>
      <w:r>
        <w:rPr>
          <w:rFonts w:ascii="Avenir-BookOblique"/>
          <w:i/>
          <w:color w:val="58595B"/>
          <w:sz w:val="23"/>
        </w:rPr>
        <w:t>improvements</w:t>
      </w:r>
    </w:p>
    <w:p w:rsidR="00EF2244" w:rsidRDefault="00F426A2">
      <w:pPr>
        <w:spacing w:before="4" w:line="235" w:lineRule="auto"/>
        <w:ind w:left="670" w:right="38"/>
        <w:rPr>
          <w:sz w:val="23"/>
        </w:rPr>
      </w:pPr>
      <w:r>
        <w:rPr>
          <w:rFonts w:ascii="Avenir-BookOblique"/>
          <w:i/>
          <w:color w:val="58595B"/>
          <w:sz w:val="23"/>
        </w:rPr>
        <w:t xml:space="preserve">in safeguarding policy and practice throughout Wales </w:t>
      </w:r>
      <w:r>
        <w:rPr>
          <w:color w:val="58595B"/>
          <w:sz w:val="23"/>
        </w:rPr>
        <w:t>(para 246)</w:t>
      </w:r>
    </w:p>
    <w:p w:rsidR="00EF2244" w:rsidRDefault="00F426A2">
      <w:pPr>
        <w:pStyle w:val="ListParagraph"/>
        <w:numPr>
          <w:ilvl w:val="0"/>
          <w:numId w:val="3"/>
        </w:numPr>
        <w:tabs>
          <w:tab w:val="left" w:pos="671"/>
        </w:tabs>
        <w:spacing w:before="229" w:line="235" w:lineRule="auto"/>
        <w:ind w:right="334" w:hanging="380"/>
        <w:rPr>
          <w:sz w:val="23"/>
        </w:rPr>
      </w:pPr>
      <w:r>
        <w:rPr>
          <w:rFonts w:ascii="Avenir-BookOblique" w:hAnsi="Avenir-BookOblique"/>
          <w:i/>
          <w:color w:val="58595B"/>
          <w:sz w:val="23"/>
        </w:rPr>
        <w:t xml:space="preserve">will </w:t>
      </w:r>
      <w:r>
        <w:rPr>
          <w:rFonts w:ascii="Avenir-MediumOblique" w:hAnsi="Avenir-MediumOblique"/>
          <w:i/>
          <w:color w:val="734FA0"/>
          <w:sz w:val="23"/>
        </w:rPr>
        <w:t xml:space="preserve">engage with the chairs </w:t>
      </w:r>
      <w:r>
        <w:rPr>
          <w:rFonts w:ascii="Avenir-BookOblique" w:hAnsi="Avenir-BookOblique"/>
          <w:i/>
          <w:color w:val="58595B"/>
          <w:sz w:val="23"/>
        </w:rPr>
        <w:t xml:space="preserve">of the Safeguarding boards, and relevant inspectorates…at least twice a year </w:t>
      </w:r>
      <w:r>
        <w:rPr>
          <w:color w:val="58595B"/>
          <w:spacing w:val="-4"/>
          <w:sz w:val="23"/>
        </w:rPr>
        <w:t xml:space="preserve">(para </w:t>
      </w:r>
      <w:r>
        <w:rPr>
          <w:color w:val="58595B"/>
          <w:sz w:val="23"/>
        </w:rPr>
        <w:t>258)</w:t>
      </w:r>
    </w:p>
    <w:p w:rsidR="00EF2244" w:rsidRDefault="00F426A2">
      <w:pPr>
        <w:pStyle w:val="ListParagraph"/>
        <w:numPr>
          <w:ilvl w:val="0"/>
          <w:numId w:val="3"/>
        </w:numPr>
        <w:tabs>
          <w:tab w:val="left" w:pos="671"/>
        </w:tabs>
        <w:spacing w:before="105" w:line="235" w:lineRule="auto"/>
        <w:ind w:right="597" w:hanging="380"/>
        <w:rPr>
          <w:sz w:val="23"/>
        </w:rPr>
      </w:pPr>
      <w:r>
        <w:rPr>
          <w:rFonts w:ascii="Avenir-BookOblique" w:hAnsi="Avenir-BookOblique"/>
          <w:i/>
          <w:color w:val="58595B"/>
          <w:sz w:val="23"/>
        </w:rPr>
        <w:br w:type="column"/>
        <w:t xml:space="preserve">will </w:t>
      </w:r>
      <w:r>
        <w:rPr>
          <w:rFonts w:ascii="Avenir-MediumOblique" w:hAnsi="Avenir-MediumOblique"/>
          <w:i/>
          <w:color w:val="734FA0"/>
          <w:sz w:val="23"/>
        </w:rPr>
        <w:t>stay abreast of evidence and policy</w:t>
      </w:r>
      <w:r>
        <w:rPr>
          <w:rFonts w:ascii="Avenir-MediumOblique" w:hAnsi="Avenir-MediumOblique"/>
          <w:i/>
          <w:color w:val="58595B"/>
          <w:sz w:val="23"/>
        </w:rPr>
        <w:t xml:space="preserve"> </w:t>
      </w:r>
      <w:r>
        <w:rPr>
          <w:rFonts w:ascii="Avenir-BookOblique" w:hAnsi="Avenir-BookOblique"/>
          <w:i/>
          <w:color w:val="58595B"/>
          <w:sz w:val="23"/>
        </w:rPr>
        <w:t xml:space="preserve">approaches to safeguarding and </w:t>
      </w:r>
      <w:r>
        <w:rPr>
          <w:rFonts w:ascii="Avenir-BookOblique" w:hAnsi="Avenir-BookOblique"/>
          <w:i/>
          <w:color w:val="58595B"/>
          <w:spacing w:val="-3"/>
          <w:sz w:val="23"/>
        </w:rPr>
        <w:t xml:space="preserve">protection </w:t>
      </w:r>
      <w:r>
        <w:rPr>
          <w:rFonts w:ascii="Avenir-BookOblique" w:hAnsi="Avenir-BookOblique"/>
          <w:i/>
          <w:color w:val="58595B"/>
          <w:sz w:val="23"/>
        </w:rPr>
        <w:t>in other parts of the UK and beyond in order to learn from those and to evaluate Wal</w:t>
      </w:r>
      <w:r>
        <w:rPr>
          <w:rFonts w:ascii="Avenir-BookOblique" w:hAnsi="Avenir-BookOblique"/>
          <w:i/>
          <w:color w:val="58595B"/>
          <w:sz w:val="23"/>
        </w:rPr>
        <w:t xml:space="preserve">es’ relative performance </w:t>
      </w:r>
      <w:r>
        <w:rPr>
          <w:color w:val="58595B"/>
          <w:sz w:val="23"/>
        </w:rPr>
        <w:t>(para</w:t>
      </w:r>
      <w:r>
        <w:rPr>
          <w:color w:val="58595B"/>
          <w:spacing w:val="-5"/>
          <w:sz w:val="23"/>
        </w:rPr>
        <w:t xml:space="preserve"> </w:t>
      </w:r>
      <w:r>
        <w:rPr>
          <w:color w:val="58595B"/>
          <w:sz w:val="23"/>
        </w:rPr>
        <w:t>261)</w:t>
      </w:r>
    </w:p>
    <w:p w:rsidR="00EF2244" w:rsidRDefault="00F426A2">
      <w:pPr>
        <w:pStyle w:val="ListParagraph"/>
        <w:numPr>
          <w:ilvl w:val="0"/>
          <w:numId w:val="3"/>
        </w:numPr>
        <w:tabs>
          <w:tab w:val="left" w:pos="671"/>
        </w:tabs>
        <w:spacing w:before="233" w:line="235" w:lineRule="auto"/>
        <w:ind w:right="855" w:hanging="380"/>
        <w:rPr>
          <w:rFonts w:ascii="Avenir-BookOblique" w:hAnsi="Avenir-BookOblique"/>
          <w:i/>
          <w:sz w:val="23"/>
        </w:rPr>
      </w:pPr>
      <w:r>
        <w:pict>
          <v:line id="_x0000_s1095" alt="" style="position:absolute;left:0;text-align:left;z-index:15744512;mso-wrap-edited:f;mso-width-percent:0;mso-height-percent:0;mso-position-horizontal-relative:page;mso-width-percent:0;mso-height-percent:0" from="297.65pt,435.5pt" to="297.65pt,435.5pt" strokecolor="#734fa0" strokeweight=".5pt">
            <w10:wrap anchorx="page"/>
          </v:line>
        </w:pict>
      </w:r>
      <w:r>
        <w:rPr>
          <w:rFonts w:ascii="Avenir-BookOblique" w:hAnsi="Avenir-BookOblique"/>
          <w:i/>
          <w:color w:val="58595B"/>
          <w:sz w:val="23"/>
        </w:rPr>
        <w:t xml:space="preserve">where a </w:t>
      </w:r>
      <w:r>
        <w:rPr>
          <w:rFonts w:ascii="Avenir-MediumOblique" w:hAnsi="Avenir-MediumOblique"/>
          <w:i/>
          <w:color w:val="734FA0"/>
          <w:sz w:val="23"/>
        </w:rPr>
        <w:t xml:space="preserve">theme of concern </w:t>
      </w:r>
      <w:r>
        <w:rPr>
          <w:rFonts w:ascii="Avenir-BookOblique" w:hAnsi="Avenir-BookOblique"/>
          <w:i/>
          <w:color w:val="58595B"/>
          <w:sz w:val="23"/>
        </w:rPr>
        <w:t>is identified… the National Board could</w:t>
      </w:r>
      <w:r>
        <w:rPr>
          <w:rFonts w:ascii="Avenir-BookOblique" w:hAnsi="Avenir-BookOblique"/>
          <w:i/>
          <w:color w:val="58595B"/>
          <w:spacing w:val="-5"/>
          <w:sz w:val="23"/>
        </w:rPr>
        <w:t xml:space="preserve"> </w:t>
      </w:r>
      <w:r>
        <w:rPr>
          <w:rFonts w:ascii="Avenir-BookOblique" w:hAnsi="Avenir-BookOblique"/>
          <w:i/>
          <w:color w:val="58595B"/>
          <w:sz w:val="23"/>
        </w:rPr>
        <w:t>recommend</w:t>
      </w:r>
    </w:p>
    <w:p w:rsidR="00EF2244" w:rsidRDefault="00F426A2">
      <w:pPr>
        <w:spacing w:before="3" w:line="235" w:lineRule="auto"/>
        <w:ind w:left="670" w:right="526"/>
        <w:rPr>
          <w:sz w:val="23"/>
        </w:rPr>
      </w:pPr>
      <w:r>
        <w:rPr>
          <w:rFonts w:ascii="Avenir-BookOblique"/>
          <w:i/>
          <w:color w:val="58595B"/>
          <w:sz w:val="23"/>
        </w:rPr>
        <w:t xml:space="preserve">to Welsh Ministers that the matter be escalated to Welsh Government for exploration or to the relevant </w:t>
      </w:r>
      <w:r>
        <w:rPr>
          <w:rFonts w:ascii="Avenir-BookOblique"/>
          <w:i/>
          <w:color w:val="58595B"/>
          <w:spacing w:val="-2"/>
          <w:sz w:val="23"/>
        </w:rPr>
        <w:t xml:space="preserve">inspectorate </w:t>
      </w:r>
      <w:r>
        <w:rPr>
          <w:color w:val="58595B"/>
          <w:sz w:val="23"/>
        </w:rPr>
        <w:t>(para 263)</w:t>
      </w:r>
    </w:p>
    <w:p w:rsidR="00EF2244" w:rsidRDefault="00F426A2">
      <w:pPr>
        <w:pStyle w:val="ListParagraph"/>
        <w:numPr>
          <w:ilvl w:val="0"/>
          <w:numId w:val="3"/>
        </w:numPr>
        <w:tabs>
          <w:tab w:val="left" w:pos="671"/>
        </w:tabs>
        <w:spacing w:before="232" w:line="235" w:lineRule="auto"/>
        <w:ind w:right="817" w:hanging="380"/>
        <w:rPr>
          <w:sz w:val="23"/>
        </w:rPr>
      </w:pPr>
      <w:r>
        <w:rPr>
          <w:rFonts w:ascii="Avenir-BookOblique"/>
          <w:i/>
          <w:color w:val="58595B"/>
          <w:sz w:val="23"/>
        </w:rPr>
        <w:t xml:space="preserve">will use mechanisms to regularly </w:t>
      </w:r>
      <w:r>
        <w:rPr>
          <w:rFonts w:ascii="Avenir-MediumOblique"/>
          <w:i/>
          <w:color w:val="734FA0"/>
          <w:sz w:val="23"/>
        </w:rPr>
        <w:t xml:space="preserve">engage with a range of expert reference </w:t>
      </w:r>
      <w:r>
        <w:rPr>
          <w:rFonts w:ascii="Avenir-MediumOblique"/>
          <w:i/>
          <w:color w:val="734FA0"/>
          <w:spacing w:val="-3"/>
          <w:sz w:val="23"/>
        </w:rPr>
        <w:t>groups</w:t>
      </w:r>
      <w:r>
        <w:rPr>
          <w:rFonts w:ascii="Avenir-BookOblique"/>
          <w:i/>
          <w:color w:val="58595B"/>
          <w:spacing w:val="-3"/>
          <w:sz w:val="23"/>
        </w:rPr>
        <w:t xml:space="preserve">, </w:t>
      </w:r>
      <w:r>
        <w:rPr>
          <w:rFonts w:ascii="Avenir-BookOblique"/>
          <w:i/>
          <w:color w:val="58595B"/>
          <w:sz w:val="23"/>
        </w:rPr>
        <w:t xml:space="preserve">practitioners and individuals </w:t>
      </w:r>
      <w:r>
        <w:rPr>
          <w:color w:val="58595B"/>
          <w:sz w:val="23"/>
        </w:rPr>
        <w:t>(para</w:t>
      </w:r>
      <w:r>
        <w:rPr>
          <w:color w:val="58595B"/>
          <w:spacing w:val="-1"/>
          <w:sz w:val="23"/>
        </w:rPr>
        <w:t xml:space="preserve"> </w:t>
      </w:r>
      <w:r>
        <w:rPr>
          <w:color w:val="58595B"/>
          <w:sz w:val="23"/>
        </w:rPr>
        <w:t>264)</w:t>
      </w:r>
    </w:p>
    <w:p w:rsidR="00EF2244" w:rsidRDefault="00F426A2">
      <w:pPr>
        <w:pStyle w:val="ListParagraph"/>
        <w:numPr>
          <w:ilvl w:val="0"/>
          <w:numId w:val="3"/>
        </w:numPr>
        <w:tabs>
          <w:tab w:val="left" w:pos="671"/>
        </w:tabs>
        <w:spacing w:before="231" w:line="235" w:lineRule="auto"/>
        <w:ind w:right="548" w:hanging="380"/>
        <w:rPr>
          <w:sz w:val="23"/>
        </w:rPr>
      </w:pPr>
      <w:r>
        <w:rPr>
          <w:rFonts w:ascii="Avenir-BookOblique"/>
          <w:i/>
          <w:color w:val="58595B"/>
          <w:sz w:val="23"/>
        </w:rPr>
        <w:t xml:space="preserve">will </w:t>
      </w:r>
      <w:r>
        <w:rPr>
          <w:rFonts w:ascii="Avenir-MediumOblique"/>
          <w:i/>
          <w:color w:val="734FA0"/>
          <w:sz w:val="23"/>
        </w:rPr>
        <w:t xml:space="preserve">publish </w:t>
      </w:r>
      <w:r>
        <w:rPr>
          <w:rFonts w:ascii="Avenir-BookOblique"/>
          <w:i/>
          <w:color w:val="58595B"/>
          <w:sz w:val="23"/>
        </w:rPr>
        <w:t xml:space="preserve">its own </w:t>
      </w:r>
      <w:r>
        <w:rPr>
          <w:rFonts w:ascii="Avenir-MediumOblique"/>
          <w:i/>
          <w:color w:val="734FA0"/>
          <w:sz w:val="23"/>
        </w:rPr>
        <w:t>annual reports</w:t>
      </w:r>
      <w:r>
        <w:rPr>
          <w:rFonts w:ascii="Avenir-MediumOblique"/>
          <w:i/>
          <w:color w:val="734FA0"/>
          <w:spacing w:val="-26"/>
          <w:sz w:val="23"/>
        </w:rPr>
        <w:t xml:space="preserve"> </w:t>
      </w:r>
      <w:r>
        <w:rPr>
          <w:rFonts w:ascii="Avenir-BookOblique"/>
          <w:i/>
          <w:color w:val="734FA0"/>
          <w:sz w:val="23"/>
        </w:rPr>
        <w:t xml:space="preserve">including </w:t>
      </w:r>
      <w:r>
        <w:rPr>
          <w:rFonts w:ascii="Avenir-MediumOblique"/>
          <w:i/>
          <w:color w:val="734FA0"/>
          <w:sz w:val="23"/>
        </w:rPr>
        <w:t>any work it is planning</w:t>
      </w:r>
      <w:r>
        <w:rPr>
          <w:rFonts w:ascii="Avenir-BookOblique"/>
          <w:i/>
          <w:color w:val="58595B"/>
          <w:sz w:val="23"/>
        </w:rPr>
        <w:t xml:space="preserve">. It will also hold an annual engagement event or events </w:t>
      </w:r>
      <w:r>
        <w:rPr>
          <w:color w:val="58595B"/>
          <w:sz w:val="23"/>
        </w:rPr>
        <w:t>(para 265)</w:t>
      </w:r>
    </w:p>
    <w:p w:rsidR="00EF2244" w:rsidRDefault="00F426A2">
      <w:pPr>
        <w:pStyle w:val="ListParagraph"/>
        <w:numPr>
          <w:ilvl w:val="0"/>
          <w:numId w:val="3"/>
        </w:numPr>
        <w:tabs>
          <w:tab w:val="left" w:pos="671"/>
        </w:tabs>
        <w:spacing w:before="232" w:line="235" w:lineRule="auto"/>
        <w:ind w:right="621" w:hanging="380"/>
        <w:rPr>
          <w:sz w:val="23"/>
        </w:rPr>
      </w:pPr>
      <w:r>
        <w:rPr>
          <w:rFonts w:ascii="Avenir-BookOblique" w:hAnsi="Avenir-BookOblique"/>
          <w:i/>
          <w:color w:val="58595B"/>
          <w:sz w:val="23"/>
        </w:rPr>
        <w:t xml:space="preserve">has a specific duty under section 133 (2) </w:t>
      </w:r>
      <w:r>
        <w:rPr>
          <w:rFonts w:ascii="Avenir-BookOblique" w:hAnsi="Avenir-BookOblique"/>
          <w:i/>
          <w:color w:val="58595B"/>
          <w:spacing w:val="-6"/>
          <w:sz w:val="23"/>
        </w:rPr>
        <w:t xml:space="preserve">(d) </w:t>
      </w:r>
      <w:r>
        <w:rPr>
          <w:rFonts w:ascii="Avenir-BookOblique" w:hAnsi="Avenir-BookOblique"/>
          <w:i/>
          <w:color w:val="58595B"/>
          <w:sz w:val="23"/>
        </w:rPr>
        <w:t>of the Act to “</w:t>
      </w:r>
      <w:r>
        <w:rPr>
          <w:rFonts w:ascii="Avenir-MediumOblique" w:hAnsi="Avenir-MediumOblique"/>
          <w:i/>
          <w:color w:val="734FA0"/>
          <w:sz w:val="23"/>
        </w:rPr>
        <w:t xml:space="preserve">consult with </w:t>
      </w:r>
      <w:r>
        <w:rPr>
          <w:rFonts w:ascii="Avenir-BookOblique" w:hAnsi="Avenir-BookOblique"/>
          <w:i/>
          <w:color w:val="58595B"/>
          <w:sz w:val="23"/>
        </w:rPr>
        <w:t>those who may be affected by arrangements to safeguard adults and children in Wales.” It will use that duty to enh</w:t>
      </w:r>
      <w:r>
        <w:rPr>
          <w:rFonts w:ascii="Avenir-BookOblique" w:hAnsi="Avenir-BookOblique"/>
          <w:i/>
          <w:color w:val="58595B"/>
          <w:sz w:val="23"/>
        </w:rPr>
        <w:t xml:space="preserve">ance its understanding of and extend its experience of safeguarding and protection in Wales </w:t>
      </w:r>
      <w:r>
        <w:rPr>
          <w:color w:val="58595B"/>
          <w:sz w:val="23"/>
        </w:rPr>
        <w:t>(para</w:t>
      </w:r>
      <w:r>
        <w:rPr>
          <w:color w:val="58595B"/>
          <w:spacing w:val="-5"/>
          <w:sz w:val="23"/>
        </w:rPr>
        <w:t xml:space="preserve"> </w:t>
      </w:r>
      <w:r>
        <w:rPr>
          <w:color w:val="58595B"/>
          <w:sz w:val="23"/>
        </w:rPr>
        <w:t>266)</w:t>
      </w:r>
    </w:p>
    <w:p w:rsidR="00EF2244" w:rsidRDefault="00F426A2">
      <w:pPr>
        <w:pStyle w:val="ListParagraph"/>
        <w:numPr>
          <w:ilvl w:val="0"/>
          <w:numId w:val="3"/>
        </w:numPr>
        <w:tabs>
          <w:tab w:val="left" w:pos="671"/>
        </w:tabs>
        <w:spacing w:before="236" w:line="235" w:lineRule="auto"/>
        <w:ind w:right="588" w:hanging="380"/>
        <w:rPr>
          <w:sz w:val="23"/>
        </w:rPr>
      </w:pPr>
      <w:r>
        <w:rPr>
          <w:rFonts w:ascii="Avenir-BookOblique" w:hAnsi="Avenir-BookOblique"/>
          <w:i/>
          <w:color w:val="58595B"/>
          <w:sz w:val="23"/>
        </w:rPr>
        <w:t xml:space="preserve">will </w:t>
      </w:r>
      <w:r>
        <w:rPr>
          <w:rFonts w:ascii="Avenir-MediumOblique" w:hAnsi="Avenir-MediumOblique"/>
          <w:i/>
          <w:color w:val="734FA0"/>
          <w:sz w:val="23"/>
        </w:rPr>
        <w:t xml:space="preserve">consider the learning from the ‘user engagement’ activities </w:t>
      </w:r>
      <w:r>
        <w:rPr>
          <w:rFonts w:ascii="Avenir-BookOblique" w:hAnsi="Avenir-BookOblique"/>
          <w:i/>
          <w:color w:val="58595B"/>
          <w:sz w:val="23"/>
        </w:rPr>
        <w:t xml:space="preserve">of the </w:t>
      </w:r>
      <w:r>
        <w:rPr>
          <w:rFonts w:ascii="Avenir-BookOblique" w:hAnsi="Avenir-BookOblique"/>
          <w:i/>
          <w:color w:val="58595B"/>
          <w:spacing w:val="-3"/>
          <w:sz w:val="23"/>
        </w:rPr>
        <w:t xml:space="preserve">Safeguarding </w:t>
      </w:r>
      <w:r>
        <w:rPr>
          <w:rFonts w:ascii="Avenir-BookOblique" w:hAnsi="Avenir-BookOblique"/>
          <w:i/>
          <w:color w:val="58595B"/>
          <w:sz w:val="23"/>
        </w:rPr>
        <w:t xml:space="preserve">Boards </w:t>
      </w:r>
      <w:r>
        <w:rPr>
          <w:color w:val="58595B"/>
          <w:sz w:val="23"/>
        </w:rPr>
        <w:t>(para</w:t>
      </w:r>
      <w:r>
        <w:rPr>
          <w:color w:val="58595B"/>
          <w:spacing w:val="-2"/>
          <w:sz w:val="23"/>
        </w:rPr>
        <w:t xml:space="preserve"> </w:t>
      </w:r>
      <w:r>
        <w:rPr>
          <w:color w:val="58595B"/>
          <w:sz w:val="23"/>
        </w:rPr>
        <w:t>266).</w:t>
      </w:r>
    </w:p>
    <w:p w:rsidR="00EF2244" w:rsidRDefault="00EF2244">
      <w:pPr>
        <w:spacing w:line="235" w:lineRule="auto"/>
        <w:rPr>
          <w:sz w:val="23"/>
        </w:rPr>
        <w:sectPr w:rsidR="00EF2244">
          <w:type w:val="continuous"/>
          <w:pgSz w:w="11910" w:h="16840"/>
          <w:pgMar w:top="400" w:right="300" w:bottom="0" w:left="560" w:header="720" w:footer="720" w:gutter="0"/>
          <w:cols w:num="2" w:space="720" w:equalWidth="0">
            <w:col w:w="5206" w:space="123"/>
            <w:col w:w="5721"/>
          </w:cols>
        </w:sect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spacing w:before="5"/>
        <w:rPr>
          <w:sz w:val="29"/>
        </w:rPr>
      </w:pPr>
    </w:p>
    <w:p w:rsidR="00EF2244" w:rsidRDefault="00F426A2">
      <w:pPr>
        <w:pStyle w:val="BodyText"/>
        <w:ind w:left="290"/>
        <w:rPr>
          <w:sz w:val="20"/>
        </w:rPr>
      </w:pPr>
      <w:r>
        <w:rPr>
          <w:sz w:val="20"/>
        </w:rPr>
      </w:r>
      <w:r>
        <w:rPr>
          <w:sz w:val="20"/>
        </w:rPr>
        <w:pict>
          <v:shapetype id="_x0000_t202" coordsize="21600,21600" o:spt="202" path="m,l,21600r21600,l21600,xe">
            <v:stroke joinstyle="miter"/>
            <v:path gradientshapeok="t" o:connecttype="rect"/>
          </v:shapetype>
          <v:shape id="_x0000_s1094" type="#_x0000_t202" alt="" style="width:510.25pt;height:73.7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734fa0" stroked="f">
            <v:textbox inset="0,0,0,0">
              <w:txbxContent>
                <w:p w:rsidR="00EF2244" w:rsidRDefault="00F426A2">
                  <w:pPr>
                    <w:spacing w:before="190"/>
                    <w:ind w:left="212"/>
                    <w:rPr>
                      <w:rFonts w:ascii="Arial"/>
                      <w:b/>
                      <w:sz w:val="24"/>
                    </w:rPr>
                  </w:pPr>
                  <w:r>
                    <w:rPr>
                      <w:rFonts w:ascii="Arial"/>
                      <w:b/>
                      <w:color w:val="FFFFFF"/>
                      <w:sz w:val="24"/>
                    </w:rPr>
                    <w:t>Annual Report of the National Independent Safeguarding Board</w:t>
                  </w:r>
                </w:p>
                <w:p w:rsidR="00EF2244" w:rsidRDefault="00F426A2">
                  <w:pPr>
                    <w:pStyle w:val="BodyText"/>
                    <w:spacing w:before="185" w:line="297" w:lineRule="exact"/>
                    <w:ind w:left="212"/>
                  </w:pPr>
                  <w:r>
                    <w:rPr>
                      <w:color w:val="FFFFFF"/>
                    </w:rPr>
                    <w:t>The information that must be contained in the National Board’s Annual Report is specifically</w:t>
                  </w:r>
                </w:p>
                <w:p w:rsidR="00EF2244" w:rsidRDefault="00F426A2">
                  <w:pPr>
                    <w:pStyle w:val="BodyText"/>
                    <w:spacing w:line="297" w:lineRule="exact"/>
                    <w:ind w:left="212"/>
                  </w:pPr>
                  <w:r>
                    <w:rPr>
                      <w:color w:val="FFFFFF"/>
                    </w:rPr>
                    <w:t>described in The National Independent Safeguarding Board (Wales) Regulations 2015.</w:t>
                  </w:r>
                </w:p>
              </w:txbxContent>
            </v:textbox>
            <w10:anchorlock/>
          </v:shape>
        </w:pict>
      </w:r>
    </w:p>
    <w:p w:rsidR="00EF2244" w:rsidRDefault="00EF2244">
      <w:pPr>
        <w:rPr>
          <w:sz w:val="20"/>
        </w:rPr>
        <w:sectPr w:rsidR="00EF2244">
          <w:type w:val="continuous"/>
          <w:pgSz w:w="11910" w:h="16840"/>
          <w:pgMar w:top="400" w:right="300" w:bottom="0" w:left="560" w:header="720" w:footer="720" w:gutter="0"/>
          <w:cols w:space="720"/>
        </w:sectPr>
      </w:pPr>
    </w:p>
    <w:p w:rsidR="00EF2244" w:rsidRDefault="00EF2244">
      <w:pPr>
        <w:pStyle w:val="BodyText"/>
        <w:rPr>
          <w:sz w:val="20"/>
        </w:rPr>
      </w:pPr>
    </w:p>
    <w:p w:rsidR="00EF2244" w:rsidRDefault="00EF2244">
      <w:pPr>
        <w:pStyle w:val="BodyText"/>
        <w:rPr>
          <w:sz w:val="20"/>
        </w:rPr>
      </w:pPr>
    </w:p>
    <w:p w:rsidR="00EF2244" w:rsidRDefault="00EF2244">
      <w:pPr>
        <w:pStyle w:val="BodyText"/>
        <w:spacing w:before="12"/>
        <w:rPr>
          <w:sz w:val="19"/>
        </w:rPr>
      </w:pPr>
    </w:p>
    <w:p w:rsidR="00EF2244" w:rsidRDefault="00F426A2">
      <w:pPr>
        <w:spacing w:before="91"/>
        <w:ind w:right="257"/>
        <w:jc w:val="center"/>
        <w:rPr>
          <w:rFonts w:ascii="Arial"/>
          <w:b/>
          <w:sz w:val="28"/>
        </w:rPr>
      </w:pPr>
      <w:r>
        <w:rPr>
          <w:rFonts w:ascii="Arial"/>
          <w:b/>
          <w:color w:val="58595B"/>
          <w:sz w:val="28"/>
        </w:rPr>
        <w:t>Membership of the National Independent Safeguarding Board</w:t>
      </w:r>
    </w:p>
    <w:p w:rsidR="00EF2244" w:rsidRDefault="00F426A2">
      <w:pPr>
        <w:pStyle w:val="Heading2"/>
        <w:tabs>
          <w:tab w:val="left" w:pos="3888"/>
          <w:tab w:val="left" w:pos="10204"/>
        </w:tabs>
        <w:spacing w:before="236"/>
        <w:ind w:left="0" w:right="258"/>
        <w:jc w:val="center"/>
      </w:pPr>
      <w:r>
        <w:rPr>
          <w:color w:val="FFFFFF"/>
          <w:shd w:val="clear" w:color="auto" w:fill="734FA0"/>
        </w:rPr>
        <w:t xml:space="preserve"> </w:t>
      </w:r>
      <w:r>
        <w:rPr>
          <w:color w:val="FFFFFF"/>
          <w:shd w:val="clear" w:color="auto" w:fill="734FA0"/>
        </w:rPr>
        <w:tab/>
        <w:t>2016 – February</w:t>
      </w:r>
      <w:r>
        <w:rPr>
          <w:color w:val="FFFFFF"/>
          <w:spacing w:val="-8"/>
          <w:shd w:val="clear" w:color="auto" w:fill="734FA0"/>
        </w:rPr>
        <w:t xml:space="preserve"> </w:t>
      </w:r>
      <w:r>
        <w:rPr>
          <w:color w:val="FFFFFF"/>
          <w:shd w:val="clear" w:color="auto" w:fill="734FA0"/>
        </w:rPr>
        <w:t>2019</w:t>
      </w:r>
      <w:r>
        <w:rPr>
          <w:color w:val="FFFFFF"/>
          <w:shd w:val="clear" w:color="auto" w:fill="734FA0"/>
        </w:rPr>
        <w:tab/>
      </w:r>
    </w:p>
    <w:p w:rsidR="00EF2244" w:rsidRDefault="00EF2244">
      <w:pPr>
        <w:pStyle w:val="BodyText"/>
        <w:rPr>
          <w:rFonts w:ascii="Arial"/>
          <w:b/>
          <w:sz w:val="23"/>
        </w:rPr>
      </w:pPr>
    </w:p>
    <w:p w:rsidR="00EF2244" w:rsidRDefault="00F426A2">
      <w:pPr>
        <w:tabs>
          <w:tab w:val="left" w:pos="4537"/>
          <w:tab w:val="left" w:pos="8052"/>
        </w:tabs>
        <w:ind w:left="1021"/>
        <w:rPr>
          <w:rFonts w:ascii="Arial"/>
          <w:sz w:val="20"/>
        </w:rPr>
      </w:pPr>
      <w:r>
        <w:rPr>
          <w:rFonts w:ascii="Arial"/>
          <w:noProof/>
          <w:sz w:val="20"/>
        </w:rPr>
        <w:drawing>
          <wp:inline distT="0" distB="0" distL="0" distR="0">
            <wp:extent cx="1087203" cy="1627631"/>
            <wp:effectExtent l="0" t="0" r="0" b="0"/>
            <wp:docPr id="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jpeg"/>
                    <pic:cNvPicPr/>
                  </pic:nvPicPr>
                  <pic:blipFill>
                    <a:blip r:embed="rId24" cstate="print"/>
                    <a:stretch>
                      <a:fillRect/>
                    </a:stretch>
                  </pic:blipFill>
                  <pic:spPr>
                    <a:xfrm>
                      <a:off x="0" y="0"/>
                      <a:ext cx="1087203" cy="1627631"/>
                    </a:xfrm>
                    <a:prstGeom prst="rect">
                      <a:avLst/>
                    </a:prstGeom>
                  </pic:spPr>
                </pic:pic>
              </a:graphicData>
            </a:graphic>
          </wp:inline>
        </w:drawing>
      </w:r>
      <w:r>
        <w:rPr>
          <w:rFonts w:ascii="Arial"/>
          <w:sz w:val="20"/>
        </w:rPr>
        <w:tab/>
      </w:r>
      <w:r>
        <w:rPr>
          <w:rFonts w:ascii="Arial"/>
          <w:noProof/>
          <w:sz w:val="20"/>
        </w:rPr>
        <w:drawing>
          <wp:inline distT="0" distB="0" distL="0" distR="0">
            <wp:extent cx="1087205" cy="1627631"/>
            <wp:effectExtent l="0" t="0" r="0" b="0"/>
            <wp:docPr id="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jpeg"/>
                    <pic:cNvPicPr/>
                  </pic:nvPicPr>
                  <pic:blipFill>
                    <a:blip r:embed="rId25" cstate="print"/>
                    <a:stretch>
                      <a:fillRect/>
                    </a:stretch>
                  </pic:blipFill>
                  <pic:spPr>
                    <a:xfrm>
                      <a:off x="0" y="0"/>
                      <a:ext cx="1087205" cy="1627631"/>
                    </a:xfrm>
                    <a:prstGeom prst="rect">
                      <a:avLst/>
                    </a:prstGeom>
                  </pic:spPr>
                </pic:pic>
              </a:graphicData>
            </a:graphic>
          </wp:inline>
        </w:drawing>
      </w:r>
      <w:r>
        <w:rPr>
          <w:rFonts w:ascii="Arial"/>
          <w:sz w:val="20"/>
        </w:rPr>
        <w:tab/>
      </w:r>
      <w:r>
        <w:rPr>
          <w:rFonts w:ascii="Arial"/>
          <w:noProof/>
          <w:sz w:val="20"/>
        </w:rPr>
        <w:drawing>
          <wp:inline distT="0" distB="0" distL="0" distR="0">
            <wp:extent cx="1087205" cy="1627631"/>
            <wp:effectExtent l="0" t="0" r="0" b="0"/>
            <wp:docPr id="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jpeg"/>
                    <pic:cNvPicPr/>
                  </pic:nvPicPr>
                  <pic:blipFill>
                    <a:blip r:embed="rId26" cstate="print"/>
                    <a:stretch>
                      <a:fillRect/>
                    </a:stretch>
                  </pic:blipFill>
                  <pic:spPr>
                    <a:xfrm>
                      <a:off x="0" y="0"/>
                      <a:ext cx="1087205" cy="1627631"/>
                    </a:xfrm>
                    <a:prstGeom prst="rect">
                      <a:avLst/>
                    </a:prstGeom>
                  </pic:spPr>
                </pic:pic>
              </a:graphicData>
            </a:graphic>
          </wp:inline>
        </w:drawing>
      </w:r>
    </w:p>
    <w:p w:rsidR="00EF2244" w:rsidRDefault="00EF2244">
      <w:pPr>
        <w:rPr>
          <w:rFonts w:ascii="Arial"/>
          <w:sz w:val="20"/>
        </w:rPr>
        <w:sectPr w:rsidR="00EF2244">
          <w:pgSz w:w="11910" w:h="16840"/>
          <w:pgMar w:top="560" w:right="300" w:bottom="540" w:left="560" w:header="354" w:footer="353" w:gutter="0"/>
          <w:cols w:space="720"/>
        </w:sectPr>
      </w:pPr>
    </w:p>
    <w:p w:rsidR="00EF2244" w:rsidRDefault="00F426A2">
      <w:pPr>
        <w:pStyle w:val="BodyText"/>
        <w:spacing w:before="114"/>
        <w:ind w:left="1202"/>
      </w:pPr>
      <w:r>
        <w:rPr>
          <w:color w:val="58595B"/>
        </w:rPr>
        <w:t>Simon Burch</w:t>
      </w:r>
    </w:p>
    <w:p w:rsidR="00EF2244" w:rsidRDefault="00F426A2">
      <w:pPr>
        <w:pStyle w:val="BodyText"/>
        <w:rPr>
          <w:sz w:val="9"/>
        </w:rPr>
      </w:pPr>
      <w:r>
        <w:rPr>
          <w:noProof/>
        </w:rPr>
        <w:drawing>
          <wp:anchor distT="0" distB="0" distL="0" distR="0" simplePos="0" relativeHeight="32" behindDoc="0" locked="0" layoutInCell="1" allowOverlap="1">
            <wp:simplePos x="0" y="0"/>
            <wp:positionH relativeFrom="page">
              <wp:posOffset>1004141</wp:posOffset>
            </wp:positionH>
            <wp:positionV relativeFrom="paragraph">
              <wp:posOffset>101065</wp:posOffset>
            </wp:positionV>
            <wp:extent cx="1087207" cy="1627631"/>
            <wp:effectExtent l="0" t="0" r="0" b="0"/>
            <wp:wrapTopAndBottom/>
            <wp:docPr id="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1.jpeg"/>
                    <pic:cNvPicPr/>
                  </pic:nvPicPr>
                  <pic:blipFill>
                    <a:blip r:embed="rId27" cstate="print"/>
                    <a:stretch>
                      <a:fillRect/>
                    </a:stretch>
                  </pic:blipFill>
                  <pic:spPr>
                    <a:xfrm>
                      <a:off x="0" y="0"/>
                      <a:ext cx="1087207" cy="1627631"/>
                    </a:xfrm>
                    <a:prstGeom prst="rect">
                      <a:avLst/>
                    </a:prstGeom>
                  </pic:spPr>
                </pic:pic>
              </a:graphicData>
            </a:graphic>
          </wp:anchor>
        </w:drawing>
      </w:r>
    </w:p>
    <w:p w:rsidR="00EF2244" w:rsidRDefault="00F426A2">
      <w:pPr>
        <w:pStyle w:val="BodyText"/>
        <w:spacing w:before="131"/>
        <w:ind w:left="1296"/>
      </w:pPr>
      <w:r>
        <w:rPr>
          <w:color w:val="58595B"/>
        </w:rPr>
        <w:t>Jan Pickles</w:t>
      </w:r>
    </w:p>
    <w:p w:rsidR="00EF2244" w:rsidRDefault="00F426A2">
      <w:pPr>
        <w:pStyle w:val="BodyText"/>
        <w:spacing w:before="55"/>
        <w:ind w:left="997" w:right="16"/>
        <w:jc w:val="center"/>
      </w:pPr>
      <w:r>
        <w:br w:type="column"/>
      </w:r>
      <w:r>
        <w:rPr>
          <w:color w:val="58595B"/>
        </w:rPr>
        <w:t>Margaret Flynn [chair]</w:t>
      </w:r>
    </w:p>
    <w:p w:rsidR="00EF2244" w:rsidRDefault="00F426A2">
      <w:pPr>
        <w:pStyle w:val="BodyText"/>
        <w:spacing w:before="6"/>
        <w:rPr>
          <w:sz w:val="13"/>
        </w:rPr>
      </w:pPr>
      <w:r>
        <w:rPr>
          <w:noProof/>
        </w:rPr>
        <w:drawing>
          <wp:anchor distT="0" distB="0" distL="0" distR="0" simplePos="0" relativeHeight="33" behindDoc="0" locked="0" layoutInCell="1" allowOverlap="1">
            <wp:simplePos x="0" y="0"/>
            <wp:positionH relativeFrom="page">
              <wp:posOffset>3237041</wp:posOffset>
            </wp:positionH>
            <wp:positionV relativeFrom="paragraph">
              <wp:posOffset>138530</wp:posOffset>
            </wp:positionV>
            <wp:extent cx="1087204" cy="1627631"/>
            <wp:effectExtent l="0" t="0" r="0" b="0"/>
            <wp:wrapTopAndBottom/>
            <wp:docPr id="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2.jpeg"/>
                    <pic:cNvPicPr/>
                  </pic:nvPicPr>
                  <pic:blipFill>
                    <a:blip r:embed="rId28" cstate="print"/>
                    <a:stretch>
                      <a:fillRect/>
                    </a:stretch>
                  </pic:blipFill>
                  <pic:spPr>
                    <a:xfrm>
                      <a:off x="0" y="0"/>
                      <a:ext cx="1087204" cy="1627631"/>
                    </a:xfrm>
                    <a:prstGeom prst="rect">
                      <a:avLst/>
                    </a:prstGeom>
                  </pic:spPr>
                </pic:pic>
              </a:graphicData>
            </a:graphic>
          </wp:anchor>
        </w:drawing>
      </w:r>
    </w:p>
    <w:p w:rsidR="00EF2244" w:rsidRDefault="00F426A2">
      <w:pPr>
        <w:pStyle w:val="BodyText"/>
        <w:spacing w:before="131"/>
        <w:ind w:left="987" w:right="16"/>
        <w:jc w:val="center"/>
      </w:pPr>
      <w:r>
        <w:rPr>
          <w:color w:val="58595B"/>
        </w:rPr>
        <w:t>Rachel Shaw</w:t>
      </w:r>
    </w:p>
    <w:p w:rsidR="00EF2244" w:rsidRDefault="00F426A2">
      <w:pPr>
        <w:pStyle w:val="BodyText"/>
        <w:spacing w:before="55"/>
        <w:ind w:left="1253"/>
      </w:pPr>
      <w:r>
        <w:br w:type="column"/>
      </w:r>
      <w:r>
        <w:rPr>
          <w:color w:val="58595B"/>
        </w:rPr>
        <w:t>Ruth Henke</w:t>
      </w:r>
    </w:p>
    <w:p w:rsidR="00EF2244" w:rsidRDefault="00F426A2">
      <w:pPr>
        <w:pStyle w:val="BodyText"/>
        <w:spacing w:before="6"/>
        <w:rPr>
          <w:sz w:val="13"/>
        </w:rPr>
      </w:pPr>
      <w:r>
        <w:rPr>
          <w:noProof/>
        </w:rPr>
        <w:drawing>
          <wp:anchor distT="0" distB="0" distL="0" distR="0" simplePos="0" relativeHeight="34" behindDoc="0" locked="0" layoutInCell="1" allowOverlap="1">
            <wp:simplePos x="0" y="0"/>
            <wp:positionH relativeFrom="page">
              <wp:posOffset>5469041</wp:posOffset>
            </wp:positionH>
            <wp:positionV relativeFrom="paragraph">
              <wp:posOffset>138530</wp:posOffset>
            </wp:positionV>
            <wp:extent cx="1087204" cy="1627631"/>
            <wp:effectExtent l="0" t="0" r="0" b="0"/>
            <wp:wrapTopAndBottom/>
            <wp:docPr id="1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3.jpeg"/>
                    <pic:cNvPicPr/>
                  </pic:nvPicPr>
                  <pic:blipFill>
                    <a:blip r:embed="rId29" cstate="print"/>
                    <a:stretch>
                      <a:fillRect/>
                    </a:stretch>
                  </pic:blipFill>
                  <pic:spPr>
                    <a:xfrm>
                      <a:off x="0" y="0"/>
                      <a:ext cx="1087204" cy="1627631"/>
                    </a:xfrm>
                    <a:prstGeom prst="rect">
                      <a:avLst/>
                    </a:prstGeom>
                  </pic:spPr>
                </pic:pic>
              </a:graphicData>
            </a:graphic>
          </wp:anchor>
        </w:drawing>
      </w:r>
    </w:p>
    <w:p w:rsidR="00EF2244" w:rsidRDefault="00F426A2">
      <w:pPr>
        <w:pStyle w:val="BodyText"/>
        <w:spacing w:before="68"/>
        <w:ind w:left="1216"/>
      </w:pPr>
      <w:r>
        <w:rPr>
          <w:color w:val="58595B"/>
        </w:rPr>
        <w:t>Keith</w:t>
      </w:r>
      <w:r>
        <w:rPr>
          <w:color w:val="58595B"/>
          <w:spacing w:val="3"/>
        </w:rPr>
        <w:t xml:space="preserve"> </w:t>
      </w:r>
      <w:r>
        <w:rPr>
          <w:color w:val="58595B"/>
          <w:spacing w:val="-5"/>
        </w:rPr>
        <w:t>Towler</w:t>
      </w:r>
    </w:p>
    <w:p w:rsidR="00EF2244" w:rsidRDefault="00EF2244">
      <w:pPr>
        <w:sectPr w:rsidR="00EF2244">
          <w:type w:val="continuous"/>
          <w:pgSz w:w="11910" w:h="16840"/>
          <w:pgMar w:top="400" w:right="300" w:bottom="0" w:left="560" w:header="720" w:footer="720" w:gutter="0"/>
          <w:cols w:num="3" w:space="720" w:equalWidth="0">
            <w:col w:w="2772" w:space="460"/>
            <w:col w:w="3378" w:space="422"/>
            <w:col w:w="4018"/>
          </w:cols>
        </w:sectPr>
      </w:pPr>
    </w:p>
    <w:p w:rsidR="00EF2244" w:rsidRDefault="00EF2244">
      <w:pPr>
        <w:pStyle w:val="BodyText"/>
        <w:spacing w:before="4"/>
        <w:rPr>
          <w:sz w:val="20"/>
        </w:rPr>
      </w:pPr>
    </w:p>
    <w:p w:rsidR="00EF2244" w:rsidRDefault="00F426A2">
      <w:pPr>
        <w:pStyle w:val="Heading2"/>
        <w:tabs>
          <w:tab w:val="left" w:pos="4432"/>
          <w:tab w:val="left" w:pos="10495"/>
        </w:tabs>
        <w:spacing w:before="92"/>
      </w:pPr>
      <w:r>
        <w:rPr>
          <w:color w:val="FFFFFF"/>
          <w:shd w:val="clear" w:color="auto" w:fill="734FA0"/>
        </w:rPr>
        <w:t xml:space="preserve"> </w:t>
      </w:r>
      <w:r>
        <w:rPr>
          <w:color w:val="FFFFFF"/>
          <w:shd w:val="clear" w:color="auto" w:fill="734FA0"/>
        </w:rPr>
        <w:tab/>
        <w:t>May 2019 to</w:t>
      </w:r>
      <w:r>
        <w:rPr>
          <w:color w:val="FFFFFF"/>
          <w:spacing w:val="-4"/>
          <w:shd w:val="clear" w:color="auto" w:fill="734FA0"/>
        </w:rPr>
        <w:t xml:space="preserve"> </w:t>
      </w:r>
      <w:r>
        <w:rPr>
          <w:color w:val="FFFFFF"/>
          <w:shd w:val="clear" w:color="auto" w:fill="734FA0"/>
        </w:rPr>
        <w:t>date</w:t>
      </w:r>
      <w:r>
        <w:rPr>
          <w:color w:val="FFFFFF"/>
          <w:shd w:val="clear" w:color="auto" w:fill="734FA0"/>
        </w:rPr>
        <w:tab/>
      </w:r>
    </w:p>
    <w:p w:rsidR="00EF2244" w:rsidRDefault="00EF2244">
      <w:pPr>
        <w:pStyle w:val="BodyText"/>
        <w:spacing w:before="6"/>
        <w:rPr>
          <w:rFonts w:ascii="Arial"/>
          <w:b/>
          <w:sz w:val="20"/>
        </w:rPr>
      </w:pPr>
    </w:p>
    <w:p w:rsidR="00EF2244" w:rsidRDefault="00F426A2">
      <w:pPr>
        <w:tabs>
          <w:tab w:val="left" w:pos="4537"/>
          <w:tab w:val="left" w:pos="8052"/>
        </w:tabs>
        <w:ind w:left="1021"/>
        <w:rPr>
          <w:rFonts w:ascii="Arial"/>
          <w:sz w:val="20"/>
        </w:rPr>
      </w:pPr>
      <w:r>
        <w:rPr>
          <w:rFonts w:ascii="Arial"/>
          <w:noProof/>
          <w:sz w:val="20"/>
        </w:rPr>
        <w:drawing>
          <wp:inline distT="0" distB="0" distL="0" distR="0">
            <wp:extent cx="1087207" cy="1627632"/>
            <wp:effectExtent l="0" t="0" r="0" b="0"/>
            <wp:docPr id="1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4.jpeg"/>
                    <pic:cNvPicPr/>
                  </pic:nvPicPr>
                  <pic:blipFill>
                    <a:blip r:embed="rId30" cstate="print"/>
                    <a:stretch>
                      <a:fillRect/>
                    </a:stretch>
                  </pic:blipFill>
                  <pic:spPr>
                    <a:xfrm>
                      <a:off x="0" y="0"/>
                      <a:ext cx="1087207" cy="1627632"/>
                    </a:xfrm>
                    <a:prstGeom prst="rect">
                      <a:avLst/>
                    </a:prstGeom>
                  </pic:spPr>
                </pic:pic>
              </a:graphicData>
            </a:graphic>
          </wp:inline>
        </w:drawing>
      </w:r>
      <w:r>
        <w:rPr>
          <w:rFonts w:ascii="Arial"/>
          <w:sz w:val="20"/>
        </w:rPr>
        <w:tab/>
      </w:r>
      <w:r>
        <w:rPr>
          <w:rFonts w:ascii="Arial"/>
          <w:noProof/>
          <w:sz w:val="20"/>
        </w:rPr>
        <w:drawing>
          <wp:inline distT="0" distB="0" distL="0" distR="0">
            <wp:extent cx="1087207" cy="1627632"/>
            <wp:effectExtent l="0" t="0" r="0" b="0"/>
            <wp:docPr id="1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5.jpeg"/>
                    <pic:cNvPicPr/>
                  </pic:nvPicPr>
                  <pic:blipFill>
                    <a:blip r:embed="rId31" cstate="print"/>
                    <a:stretch>
                      <a:fillRect/>
                    </a:stretch>
                  </pic:blipFill>
                  <pic:spPr>
                    <a:xfrm>
                      <a:off x="0" y="0"/>
                      <a:ext cx="1087207" cy="1627632"/>
                    </a:xfrm>
                    <a:prstGeom prst="rect">
                      <a:avLst/>
                    </a:prstGeom>
                  </pic:spPr>
                </pic:pic>
              </a:graphicData>
            </a:graphic>
          </wp:inline>
        </w:drawing>
      </w:r>
      <w:r>
        <w:rPr>
          <w:rFonts w:ascii="Arial"/>
          <w:sz w:val="20"/>
        </w:rPr>
        <w:tab/>
      </w:r>
      <w:r>
        <w:rPr>
          <w:rFonts w:ascii="Arial"/>
          <w:noProof/>
          <w:sz w:val="20"/>
        </w:rPr>
        <w:drawing>
          <wp:inline distT="0" distB="0" distL="0" distR="0">
            <wp:extent cx="1087207" cy="1627632"/>
            <wp:effectExtent l="0" t="0" r="0" b="0"/>
            <wp:docPr id="1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6.jpeg"/>
                    <pic:cNvPicPr/>
                  </pic:nvPicPr>
                  <pic:blipFill>
                    <a:blip r:embed="rId32" cstate="print"/>
                    <a:stretch>
                      <a:fillRect/>
                    </a:stretch>
                  </pic:blipFill>
                  <pic:spPr>
                    <a:xfrm>
                      <a:off x="0" y="0"/>
                      <a:ext cx="1087207" cy="1627632"/>
                    </a:xfrm>
                    <a:prstGeom prst="rect">
                      <a:avLst/>
                    </a:prstGeom>
                  </pic:spPr>
                </pic:pic>
              </a:graphicData>
            </a:graphic>
          </wp:inline>
        </w:drawing>
      </w:r>
    </w:p>
    <w:p w:rsidR="00EF2244" w:rsidRDefault="00EF2244">
      <w:pPr>
        <w:rPr>
          <w:rFonts w:ascii="Arial"/>
          <w:sz w:val="20"/>
        </w:rPr>
        <w:sectPr w:rsidR="00EF2244">
          <w:type w:val="continuous"/>
          <w:pgSz w:w="11910" w:h="16840"/>
          <w:pgMar w:top="400" w:right="300" w:bottom="0" w:left="560" w:header="720" w:footer="720" w:gutter="0"/>
          <w:cols w:space="720"/>
        </w:sectPr>
      </w:pPr>
    </w:p>
    <w:p w:rsidR="00EF2244" w:rsidRDefault="00F426A2">
      <w:pPr>
        <w:pStyle w:val="BodyText"/>
        <w:spacing w:before="114"/>
        <w:ind w:left="1329"/>
      </w:pPr>
      <w:r>
        <w:rPr>
          <w:color w:val="58595B"/>
        </w:rPr>
        <w:t>Jo</w:t>
      </w:r>
      <w:r>
        <w:rPr>
          <w:color w:val="58595B"/>
          <w:spacing w:val="-5"/>
        </w:rPr>
        <w:t xml:space="preserve"> </w:t>
      </w:r>
      <w:r>
        <w:rPr>
          <w:color w:val="58595B"/>
        </w:rPr>
        <w:t>Aubrey</w:t>
      </w:r>
    </w:p>
    <w:p w:rsidR="00EF2244" w:rsidRDefault="00EF2244">
      <w:pPr>
        <w:pStyle w:val="BodyText"/>
        <w:spacing w:before="11"/>
        <w:rPr>
          <w:sz w:val="9"/>
        </w:rPr>
      </w:pPr>
    </w:p>
    <w:p w:rsidR="00EF2244" w:rsidRDefault="00F426A2">
      <w:pPr>
        <w:pStyle w:val="BodyText"/>
        <w:ind w:left="1021" w:right="-15"/>
        <w:rPr>
          <w:sz w:val="20"/>
        </w:rPr>
      </w:pPr>
      <w:r>
        <w:rPr>
          <w:noProof/>
          <w:sz w:val="20"/>
        </w:rPr>
        <w:drawing>
          <wp:inline distT="0" distB="0" distL="0" distR="0">
            <wp:extent cx="1087207" cy="1627631"/>
            <wp:effectExtent l="0" t="0" r="0" b="0"/>
            <wp:docPr id="1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jpeg"/>
                    <pic:cNvPicPr/>
                  </pic:nvPicPr>
                  <pic:blipFill>
                    <a:blip r:embed="rId27" cstate="print"/>
                    <a:stretch>
                      <a:fillRect/>
                    </a:stretch>
                  </pic:blipFill>
                  <pic:spPr>
                    <a:xfrm>
                      <a:off x="0" y="0"/>
                      <a:ext cx="1087207" cy="1627631"/>
                    </a:xfrm>
                    <a:prstGeom prst="rect">
                      <a:avLst/>
                    </a:prstGeom>
                  </pic:spPr>
                </pic:pic>
              </a:graphicData>
            </a:graphic>
          </wp:inline>
        </w:drawing>
      </w:r>
    </w:p>
    <w:p w:rsidR="00EF2244" w:rsidRDefault="00F426A2">
      <w:pPr>
        <w:pStyle w:val="BodyText"/>
        <w:spacing w:before="160"/>
        <w:ind w:left="1296"/>
      </w:pPr>
      <w:r>
        <w:rPr>
          <w:color w:val="58595B"/>
        </w:rPr>
        <w:t>Jan Pickles</w:t>
      </w:r>
    </w:p>
    <w:p w:rsidR="00EF2244" w:rsidRDefault="00F426A2">
      <w:pPr>
        <w:pStyle w:val="BodyText"/>
        <w:spacing w:before="55"/>
        <w:ind w:left="1183"/>
      </w:pPr>
      <w:r>
        <w:br w:type="column"/>
      </w:r>
      <w:r>
        <w:rPr>
          <w:color w:val="58595B"/>
        </w:rPr>
        <w:t>Tessa Hodgson</w:t>
      </w:r>
    </w:p>
    <w:p w:rsidR="00EF2244" w:rsidRDefault="00F426A2">
      <w:pPr>
        <w:pStyle w:val="BodyText"/>
        <w:spacing w:before="5"/>
        <w:rPr>
          <w:sz w:val="11"/>
        </w:rPr>
      </w:pPr>
      <w:r>
        <w:rPr>
          <w:noProof/>
        </w:rPr>
        <w:drawing>
          <wp:anchor distT="0" distB="0" distL="0" distR="0" simplePos="0" relativeHeight="35" behindDoc="0" locked="0" layoutInCell="1" allowOverlap="1">
            <wp:simplePos x="0" y="0"/>
            <wp:positionH relativeFrom="page">
              <wp:posOffset>3237041</wp:posOffset>
            </wp:positionH>
            <wp:positionV relativeFrom="paragraph">
              <wp:posOffset>120530</wp:posOffset>
            </wp:positionV>
            <wp:extent cx="1087207" cy="1627631"/>
            <wp:effectExtent l="0" t="0" r="0" b="0"/>
            <wp:wrapTopAndBottom/>
            <wp:docPr id="2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7.jpeg"/>
                    <pic:cNvPicPr/>
                  </pic:nvPicPr>
                  <pic:blipFill>
                    <a:blip r:embed="rId33" cstate="print"/>
                    <a:stretch>
                      <a:fillRect/>
                    </a:stretch>
                  </pic:blipFill>
                  <pic:spPr>
                    <a:xfrm>
                      <a:off x="0" y="0"/>
                      <a:ext cx="1087207" cy="1627631"/>
                    </a:xfrm>
                    <a:prstGeom prst="rect">
                      <a:avLst/>
                    </a:prstGeom>
                  </pic:spPr>
                </pic:pic>
              </a:graphicData>
            </a:graphic>
          </wp:anchor>
        </w:drawing>
      </w:r>
    </w:p>
    <w:p w:rsidR="00EF2244" w:rsidRDefault="00F426A2">
      <w:pPr>
        <w:pStyle w:val="BodyText"/>
        <w:spacing w:before="131"/>
        <w:ind w:left="1021"/>
      </w:pPr>
      <w:r>
        <w:rPr>
          <w:color w:val="58595B"/>
        </w:rPr>
        <w:t>Jane Randall [chair]</w:t>
      </w:r>
    </w:p>
    <w:p w:rsidR="00EF2244" w:rsidRDefault="00F426A2">
      <w:pPr>
        <w:pStyle w:val="BodyText"/>
        <w:spacing w:before="55"/>
        <w:ind w:left="1153"/>
      </w:pPr>
      <w:r>
        <w:br w:type="column"/>
      </w:r>
      <w:r>
        <w:rPr>
          <w:color w:val="58595B"/>
        </w:rPr>
        <w:t>Karen Minton</w:t>
      </w:r>
    </w:p>
    <w:p w:rsidR="00EF2244" w:rsidRDefault="00F426A2">
      <w:pPr>
        <w:pStyle w:val="BodyText"/>
        <w:spacing w:before="5"/>
        <w:rPr>
          <w:sz w:val="11"/>
        </w:rPr>
      </w:pPr>
      <w:r>
        <w:rPr>
          <w:noProof/>
        </w:rPr>
        <w:drawing>
          <wp:anchor distT="0" distB="0" distL="0" distR="0" simplePos="0" relativeHeight="36" behindDoc="0" locked="0" layoutInCell="1" allowOverlap="1">
            <wp:simplePos x="0" y="0"/>
            <wp:positionH relativeFrom="page">
              <wp:posOffset>5469041</wp:posOffset>
            </wp:positionH>
            <wp:positionV relativeFrom="paragraph">
              <wp:posOffset>120530</wp:posOffset>
            </wp:positionV>
            <wp:extent cx="1087207" cy="1627631"/>
            <wp:effectExtent l="0" t="0" r="0" b="0"/>
            <wp:wrapTopAndBottom/>
            <wp:docPr id="23"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8.jpeg"/>
                    <pic:cNvPicPr/>
                  </pic:nvPicPr>
                  <pic:blipFill>
                    <a:blip r:embed="rId34" cstate="print"/>
                    <a:stretch>
                      <a:fillRect/>
                    </a:stretch>
                  </pic:blipFill>
                  <pic:spPr>
                    <a:xfrm>
                      <a:off x="0" y="0"/>
                      <a:ext cx="1087207" cy="1627631"/>
                    </a:xfrm>
                    <a:prstGeom prst="rect">
                      <a:avLst/>
                    </a:prstGeom>
                  </pic:spPr>
                </pic:pic>
              </a:graphicData>
            </a:graphic>
          </wp:anchor>
        </w:drawing>
      </w:r>
    </w:p>
    <w:p w:rsidR="00EF2244" w:rsidRDefault="00F426A2">
      <w:pPr>
        <w:pStyle w:val="BodyText"/>
        <w:spacing w:before="68"/>
        <w:ind w:left="1255"/>
      </w:pPr>
      <w:r>
        <w:rPr>
          <w:color w:val="58595B"/>
        </w:rPr>
        <w:t>Tony Young</w:t>
      </w:r>
    </w:p>
    <w:p w:rsidR="00EF2244" w:rsidRDefault="00EF2244">
      <w:pPr>
        <w:sectPr w:rsidR="00EF2244">
          <w:type w:val="continuous"/>
          <w:pgSz w:w="11910" w:h="16840"/>
          <w:pgMar w:top="400" w:right="300" w:bottom="0" w:left="560" w:header="720" w:footer="720" w:gutter="0"/>
          <w:cols w:num="3" w:space="720" w:equalWidth="0">
            <w:col w:w="2772" w:space="582"/>
            <w:col w:w="3125" w:space="552"/>
            <w:col w:w="4019"/>
          </w:cols>
        </w:sectPr>
      </w:pPr>
    </w:p>
    <w:p w:rsidR="00EF2244" w:rsidRDefault="00EF2244">
      <w:pPr>
        <w:pStyle w:val="BodyText"/>
        <w:rPr>
          <w:sz w:val="20"/>
        </w:rPr>
      </w:pPr>
    </w:p>
    <w:p w:rsidR="00EF2244" w:rsidRDefault="00EF2244">
      <w:pPr>
        <w:pStyle w:val="BodyText"/>
        <w:rPr>
          <w:sz w:val="20"/>
        </w:rPr>
      </w:pPr>
    </w:p>
    <w:p w:rsidR="00EF2244" w:rsidRDefault="00EF2244">
      <w:pPr>
        <w:pStyle w:val="BodyText"/>
        <w:spacing w:before="2"/>
        <w:rPr>
          <w:sz w:val="16"/>
        </w:rPr>
      </w:pPr>
    </w:p>
    <w:p w:rsidR="00EF2244" w:rsidRDefault="00F426A2">
      <w:pPr>
        <w:pStyle w:val="Heading1"/>
        <w:spacing w:line="211" w:lineRule="auto"/>
      </w:pPr>
      <w:r>
        <w:pict>
          <v:shape id="_x0000_s1093" alt="" style="position:absolute;left:0;text-align:left;margin-left:42.5pt;margin-top:59.65pt;width:510.25pt;height:.1pt;z-index:-15709696;mso-wrap-edited:f;mso-width-percent:0;mso-height-percent:0;mso-wrap-distance-left:0;mso-wrap-distance-right:0;mso-position-horizontal-relative:page;mso-width-percent:0;mso-height-percent:0" coordsize="10205,1270" path="m,l10205,e" filled="f" strokecolor="#d5583b" strokeweight="3pt">
            <v:path arrowok="t" o:connecttype="custom" o:connectlocs="0,0;6480175,0" o:connectangles="0,0"/>
            <w10:wrap type="topAndBottom" anchorx="page"/>
          </v:shape>
        </w:pict>
      </w:r>
      <w:r>
        <w:rPr>
          <w:color w:val="D5583B"/>
        </w:rPr>
        <w:t>National Board’s Support and Advice to Safeguarding Boards to ensure they are effective</w:t>
      </w:r>
    </w:p>
    <w:p w:rsidR="00EF2244" w:rsidRDefault="00EF2244">
      <w:pPr>
        <w:pStyle w:val="BodyText"/>
        <w:spacing w:before="5"/>
        <w:rPr>
          <w:rFonts w:ascii="Avenir"/>
          <w:b/>
          <w:sz w:val="10"/>
        </w:rPr>
      </w:pPr>
    </w:p>
    <w:p w:rsidR="00EF2244" w:rsidRDefault="00EF2244">
      <w:pPr>
        <w:rPr>
          <w:rFonts w:ascii="Avenir"/>
          <w:sz w:val="10"/>
        </w:rPr>
        <w:sectPr w:rsidR="00EF2244">
          <w:pgSz w:w="11910" w:h="16840"/>
          <w:pgMar w:top="560" w:right="300" w:bottom="540" w:left="560" w:header="354" w:footer="353" w:gutter="0"/>
          <w:cols w:space="720"/>
        </w:sectPr>
      </w:pPr>
    </w:p>
    <w:p w:rsidR="00EF2244" w:rsidRDefault="00F426A2">
      <w:pPr>
        <w:pStyle w:val="BodyText"/>
        <w:spacing w:before="122" w:line="218" w:lineRule="auto"/>
        <w:ind w:left="290" w:right="38"/>
      </w:pPr>
      <w:r>
        <w:rPr>
          <w:color w:val="58595B"/>
        </w:rPr>
        <w:t>The previous National Board members worked alongside the Regional Boards throughout the year participating in Regional Safeguarding Board meetings an</w:t>
      </w:r>
      <w:r>
        <w:rPr>
          <w:color w:val="58595B"/>
        </w:rPr>
        <w:t>d sharing their knowledge where appropriate. The contribution of individual National Board members has been welcomed by the Regional Boards and has been reflected in the feedback received.</w:t>
      </w:r>
    </w:p>
    <w:p w:rsidR="00EF2244" w:rsidRDefault="00F426A2">
      <w:pPr>
        <w:spacing w:before="283" w:line="218" w:lineRule="auto"/>
        <w:ind w:left="290" w:right="38"/>
        <w:rPr>
          <w:rFonts w:ascii="Avenir-MediumOblique" w:hAnsi="Avenir-MediumOblique"/>
          <w:i/>
          <w:sz w:val="28"/>
        </w:rPr>
      </w:pPr>
      <w:r>
        <w:rPr>
          <w:rFonts w:ascii="Avenir-MediumOblique" w:hAnsi="Avenir-MediumOblique"/>
          <w:i/>
          <w:color w:val="D5583B"/>
          <w:sz w:val="28"/>
        </w:rPr>
        <w:t>‘…different professional expertise including strong legal view brin</w:t>
      </w:r>
      <w:r>
        <w:rPr>
          <w:rFonts w:ascii="Avenir-MediumOblique" w:hAnsi="Avenir-MediumOblique"/>
          <w:i/>
          <w:color w:val="D5583B"/>
          <w:sz w:val="28"/>
        </w:rPr>
        <w:t>ging fresh insight…diligent and supportive participation in regional boards.’</w:t>
      </w:r>
    </w:p>
    <w:p w:rsidR="00EF2244" w:rsidRDefault="00F426A2">
      <w:pPr>
        <w:spacing w:before="277" w:line="218" w:lineRule="auto"/>
        <w:ind w:left="290" w:right="397"/>
        <w:rPr>
          <w:rFonts w:ascii="Avenir-MediumOblique" w:hAnsi="Avenir-MediumOblique"/>
          <w:i/>
          <w:sz w:val="28"/>
        </w:rPr>
      </w:pPr>
      <w:r>
        <w:rPr>
          <w:rFonts w:ascii="Avenir-MediumOblique" w:hAnsi="Avenir-MediumOblique"/>
          <w:i/>
          <w:color w:val="D5583B"/>
          <w:sz w:val="28"/>
        </w:rPr>
        <w:t xml:space="preserve">‘The oversight provided by having a member of the National Board </w:t>
      </w:r>
      <w:r>
        <w:rPr>
          <w:rFonts w:ascii="Avenir-MediumOblique" w:hAnsi="Avenir-MediumOblique"/>
          <w:i/>
          <w:color w:val="D5583B"/>
          <w:spacing w:val="-9"/>
          <w:sz w:val="28"/>
        </w:rPr>
        <w:t xml:space="preserve">on </w:t>
      </w:r>
      <w:r>
        <w:rPr>
          <w:rFonts w:ascii="Avenir-MediumOblique" w:hAnsi="Avenir-MediumOblique"/>
          <w:i/>
          <w:color w:val="D5583B"/>
          <w:sz w:val="28"/>
        </w:rPr>
        <w:t>the Regional Board has been a real positive’</w:t>
      </w:r>
    </w:p>
    <w:p w:rsidR="00EF2244" w:rsidRDefault="00F426A2">
      <w:pPr>
        <w:pStyle w:val="BodyText"/>
        <w:spacing w:before="265" w:line="218" w:lineRule="auto"/>
        <w:ind w:left="290" w:right="154"/>
        <w:jc w:val="both"/>
      </w:pPr>
      <w:r>
        <w:rPr>
          <w:color w:val="58595B"/>
        </w:rPr>
        <w:t>Where issues arose that presented</w:t>
      </w:r>
      <w:r>
        <w:rPr>
          <w:color w:val="58595B"/>
          <w:spacing w:val="-29"/>
        </w:rPr>
        <w:t xml:space="preserve"> </w:t>
      </w:r>
      <w:r>
        <w:rPr>
          <w:color w:val="58595B"/>
        </w:rPr>
        <w:t xml:space="preserve">particular difficulties to the </w:t>
      </w:r>
      <w:r>
        <w:rPr>
          <w:color w:val="58595B"/>
        </w:rPr>
        <w:t>Regional Boards, the NISB commissioned specific pieces of work.</w:t>
      </w:r>
    </w:p>
    <w:p w:rsidR="00EF2244" w:rsidRDefault="00F426A2">
      <w:pPr>
        <w:pStyle w:val="BodyText"/>
        <w:spacing w:line="218" w:lineRule="auto"/>
        <w:ind w:left="290" w:right="20"/>
      </w:pPr>
      <w:r>
        <w:rPr>
          <w:color w:val="58595B"/>
        </w:rPr>
        <w:t>One example was around Elective Home Education which will be the subject of a Welsh Government consultation during 2019.</w:t>
      </w:r>
    </w:p>
    <w:p w:rsidR="00EF2244" w:rsidRDefault="00F426A2">
      <w:pPr>
        <w:pStyle w:val="BodyText"/>
        <w:spacing w:before="275" w:line="218" w:lineRule="auto"/>
        <w:ind w:left="290" w:right="98"/>
      </w:pPr>
      <w:r>
        <w:rPr>
          <w:color w:val="58595B"/>
        </w:rPr>
        <w:t>There was a continued focus on how to manage the learning at a national</w:t>
      </w:r>
      <w:r>
        <w:rPr>
          <w:color w:val="58595B"/>
        </w:rPr>
        <w:t xml:space="preserve"> level, from all of the safeguarding reviews undertaken by the individual Regional Boards. As a result, Cardiff University School of Social Science and School of Law and Politics were commissioned by the National Board to produce a thematic review of Child</w:t>
      </w:r>
      <w:r>
        <w:rPr>
          <w:color w:val="58595B"/>
        </w:rPr>
        <w:t xml:space="preserve"> Practice Reviews in Wales. The National Board will publish the findings of this review in 2019</w:t>
      </w:r>
    </w:p>
    <w:p w:rsidR="00EF2244" w:rsidRDefault="00F426A2">
      <w:pPr>
        <w:pStyle w:val="BodyText"/>
        <w:spacing w:line="283" w:lineRule="exact"/>
        <w:ind w:left="290"/>
      </w:pPr>
      <w:r>
        <w:rPr>
          <w:color w:val="58595B"/>
        </w:rPr>
        <w:t>-2020.</w:t>
      </w:r>
    </w:p>
    <w:p w:rsidR="00EF2244" w:rsidRDefault="00F426A2">
      <w:pPr>
        <w:pStyle w:val="BodyText"/>
        <w:spacing w:before="122" w:line="218" w:lineRule="auto"/>
        <w:ind w:left="290" w:right="774"/>
      </w:pPr>
      <w:r>
        <w:br w:type="column"/>
      </w:r>
      <w:r>
        <w:rPr>
          <w:color w:val="58595B"/>
        </w:rPr>
        <w:t>The National Board also continued to support the work begun in previous years to find a technological solution for the management of learning from Reviews looking ahead to how Wales could manage the ever-increasing volume of reports through a “Safeguarding</w:t>
      </w:r>
      <w:r>
        <w:rPr>
          <w:color w:val="58595B"/>
        </w:rPr>
        <w:t xml:space="preserve"> Intelligence” model.</w:t>
      </w:r>
    </w:p>
    <w:p w:rsidR="00EF2244" w:rsidRDefault="00F426A2">
      <w:pPr>
        <w:pStyle w:val="BodyText"/>
        <w:spacing w:before="273" w:line="218" w:lineRule="auto"/>
        <w:ind w:left="290" w:right="526"/>
      </w:pPr>
      <w:r>
        <w:pict>
          <v:line id="_x0000_s1092" alt="" style="position:absolute;left:0;text-align:left;z-index:15748096;mso-wrap-edited:f;mso-width-percent:0;mso-height-percent:0;mso-position-horizontal-relative:page;mso-width-percent:0;mso-height-percent:0" from="297.65pt,536.3pt" to="297.65pt,536.3pt" strokecolor="#d5583b" strokeweight=".5pt">
            <w10:wrap anchorx="page"/>
          </v:line>
        </w:pict>
      </w:r>
      <w:r>
        <w:rPr>
          <w:color w:val="58595B"/>
        </w:rPr>
        <w:t>During 2016, Ruth Henke QC was instrumental in ensuring that her National Board colleagues grasped the basics of the Social Services and Well-being (Wales) Act 2014. In December 2018, the publication of ‘A Practitioner’s Guide: Basic</w:t>
      </w:r>
      <w:r>
        <w:rPr>
          <w:color w:val="58595B"/>
        </w:rPr>
        <w:t xml:space="preserve"> Legal Principles’ gets to the heart of the law relating to safeguarding practice in Wales. What the Guide should do is enable the practitioner</w:t>
      </w:r>
    </w:p>
    <w:p w:rsidR="00EF2244" w:rsidRDefault="00F426A2">
      <w:pPr>
        <w:pStyle w:val="BodyText"/>
        <w:spacing w:line="218" w:lineRule="auto"/>
        <w:ind w:left="290" w:right="774"/>
      </w:pPr>
      <w:r>
        <w:rPr>
          <w:color w:val="58595B"/>
        </w:rPr>
        <w:t>to have a basic understanding of some of the key areas of the law which may impact upon their practice. It is ho</w:t>
      </w:r>
      <w:r>
        <w:rPr>
          <w:color w:val="58595B"/>
        </w:rPr>
        <w:t xml:space="preserve">ped that this </w:t>
      </w:r>
      <w:r>
        <w:rPr>
          <w:color w:val="58595B"/>
          <w:spacing w:val="-5"/>
        </w:rPr>
        <w:t xml:space="preserve">will </w:t>
      </w:r>
      <w:r>
        <w:rPr>
          <w:color w:val="58595B"/>
        </w:rPr>
        <w:t>enable them to be more confident</w:t>
      </w:r>
      <w:r>
        <w:rPr>
          <w:color w:val="58595B"/>
          <w:spacing w:val="-3"/>
        </w:rPr>
        <w:t xml:space="preserve"> </w:t>
      </w:r>
      <w:r>
        <w:rPr>
          <w:color w:val="58595B"/>
        </w:rPr>
        <w:t>when</w:t>
      </w:r>
    </w:p>
    <w:p w:rsidR="00EF2244" w:rsidRDefault="00F426A2">
      <w:pPr>
        <w:pStyle w:val="BodyText"/>
        <w:spacing w:line="218" w:lineRule="auto"/>
        <w:ind w:left="290" w:right="571"/>
      </w:pPr>
      <w:r>
        <w:rPr>
          <w:color w:val="58595B"/>
        </w:rPr>
        <w:t xml:space="preserve">making difficult decisions, alert them to </w:t>
      </w:r>
      <w:r>
        <w:rPr>
          <w:color w:val="58595B"/>
          <w:spacing w:val="-5"/>
        </w:rPr>
        <w:t xml:space="preserve">when </w:t>
      </w:r>
      <w:r>
        <w:rPr>
          <w:color w:val="58595B"/>
        </w:rPr>
        <w:t>they may need to look a little deeper and empower them to know when they need to ask for assistance. Above all this guide is intended to give the practi</w:t>
      </w:r>
      <w:r>
        <w:rPr>
          <w:color w:val="58595B"/>
        </w:rPr>
        <w:t>tioner access to the basic legal principles upon which their daily actions and decisions should be based. The National Board disseminated the Guide via Regional Safeguarding Boards and it is available on the National Board</w:t>
      </w:r>
      <w:r>
        <w:rPr>
          <w:color w:val="58595B"/>
          <w:spacing w:val="-2"/>
        </w:rPr>
        <w:t xml:space="preserve"> </w:t>
      </w:r>
      <w:r>
        <w:rPr>
          <w:color w:val="58595B"/>
        </w:rPr>
        <w:t>website.</w:t>
      </w:r>
    </w:p>
    <w:p w:rsidR="00EF2244" w:rsidRDefault="00EF2244">
      <w:pPr>
        <w:spacing w:line="218" w:lineRule="auto"/>
        <w:sectPr w:rsidR="00EF2244">
          <w:type w:val="continuous"/>
          <w:pgSz w:w="11910" w:h="16840"/>
          <w:pgMar w:top="400" w:right="300" w:bottom="0" w:left="560" w:header="720" w:footer="720" w:gutter="0"/>
          <w:cols w:num="2" w:space="720" w:equalWidth="0">
            <w:col w:w="5193" w:space="136"/>
            <w:col w:w="5721"/>
          </w:cols>
        </w:sectPr>
      </w:pPr>
    </w:p>
    <w:p w:rsidR="00EF2244" w:rsidRDefault="00EF2244">
      <w:pPr>
        <w:pStyle w:val="BodyText"/>
        <w:rPr>
          <w:sz w:val="20"/>
        </w:rPr>
      </w:pPr>
    </w:p>
    <w:p w:rsidR="00EF2244" w:rsidRDefault="00EF2244">
      <w:pPr>
        <w:pStyle w:val="BodyText"/>
        <w:rPr>
          <w:sz w:val="20"/>
        </w:rPr>
      </w:pPr>
    </w:p>
    <w:p w:rsidR="00EF2244" w:rsidRDefault="00EF2244">
      <w:pPr>
        <w:pStyle w:val="BodyText"/>
        <w:spacing w:before="2"/>
        <w:rPr>
          <w:sz w:val="16"/>
        </w:rPr>
      </w:pPr>
    </w:p>
    <w:p w:rsidR="00EF2244" w:rsidRDefault="00F426A2">
      <w:pPr>
        <w:pStyle w:val="Heading1"/>
        <w:spacing w:line="211" w:lineRule="auto"/>
        <w:ind w:right="6123"/>
      </w:pPr>
      <w:r>
        <w:pict>
          <v:shape id="_x0000_s1091" alt="" style="position:absolute;left:0;text-align:left;margin-left:42.5pt;margin-top:150.85pt;width:238.15pt;height:.1pt;z-index:-15708672;mso-wrap-edited:f;mso-width-percent:0;mso-height-percent:0;mso-wrap-distance-left:0;mso-wrap-distance-right:0;mso-position-horizontal-relative:page;mso-width-percent:0;mso-height-percent:0" coordsize="4763,1270" path="m,l4763,e" filled="f" strokecolor="#f99d2c" strokeweight="3pt">
            <v:path arrowok="t" o:connecttype="custom" o:connectlocs="0,0;3024505,0" o:connectangles="0,0"/>
            <w10:wrap type="topAndBottom" anchorx="page"/>
          </v:shape>
        </w:pict>
      </w:r>
      <w:r>
        <w:pict>
          <v:line id="_x0000_s1090" alt="" style="position:absolute;left:0;text-align:left;z-index:15749120;mso-wrap-edited:f;mso-width-percent:0;mso-height-percent:0;mso-position-horizontal-relative:page;mso-width-percent:0;mso-height-percent:0" from="297.9pt,383.45pt" to="297.9pt,383.45pt" strokecolor="#f99d2c" strokeweight=".5pt">
            <w10:wrap anchorx="page"/>
          </v:line>
        </w:pict>
      </w:r>
      <w:r>
        <w:pict>
          <v:shape id="_x0000_s1089" type="#_x0000_t202" alt="" style="position:absolute;left:0;text-align:left;margin-left:316.05pt;margin-top:5pt;width:248.05pt;height:378.45pt;z-index:15749632;mso-wrap-style:square;mso-wrap-edited:f;mso-width-percent:0;mso-height-percent:0;mso-position-horizontal-relative:page;mso-width-percent:0;mso-height-percent:0;v-text-anchor:top" fillcolor="#f99d2c" stroked="f">
            <v:textbox inset="0,0,0,0">
              <w:txbxContent>
                <w:p w:rsidR="00EF2244" w:rsidRDefault="00EF2244">
                  <w:pPr>
                    <w:pStyle w:val="BodyText"/>
                    <w:rPr>
                      <w:sz w:val="23"/>
                    </w:rPr>
                  </w:pPr>
                </w:p>
                <w:p w:rsidR="00EF2244" w:rsidRDefault="00F426A2">
                  <w:pPr>
                    <w:pStyle w:val="BodyText"/>
                    <w:spacing w:line="218" w:lineRule="auto"/>
                    <w:ind w:left="226" w:right="281"/>
                  </w:pPr>
                  <w:r>
                    <w:rPr>
                      <w:color w:val="FFFFFF"/>
                    </w:rPr>
                    <w:t xml:space="preserve">National Board members contributed to a number of advisory and working </w:t>
                  </w:r>
                  <w:r>
                    <w:rPr>
                      <w:color w:val="FFFFFF"/>
                      <w:spacing w:val="-4"/>
                    </w:rPr>
                    <w:t xml:space="preserve">groups </w:t>
                  </w:r>
                  <w:r>
                    <w:rPr>
                      <w:color w:val="FFFFFF"/>
                    </w:rPr>
                    <w:t>throughout the</w:t>
                  </w:r>
                  <w:r>
                    <w:rPr>
                      <w:color w:val="FFFFFF"/>
                      <w:spacing w:val="-1"/>
                    </w:rPr>
                    <w:t xml:space="preserve"> </w:t>
                  </w:r>
                  <w:r>
                    <w:rPr>
                      <w:color w:val="FFFFFF"/>
                    </w:rPr>
                    <w:t>year:</w:t>
                  </w:r>
                </w:p>
                <w:p w:rsidR="00EF2244" w:rsidRDefault="00F426A2">
                  <w:pPr>
                    <w:pStyle w:val="BodyText"/>
                    <w:spacing w:before="284" w:line="225" w:lineRule="auto"/>
                    <w:ind w:left="506" w:right="281" w:hanging="280"/>
                  </w:pPr>
                  <w:r>
                    <w:rPr>
                      <w:rFonts w:ascii="Arial" w:hAnsi="Arial"/>
                      <w:color w:val="FFFFFF"/>
                    </w:rPr>
                    <w:t xml:space="preserve">» </w:t>
                  </w:r>
                  <w:r>
                    <w:rPr>
                      <w:color w:val="FFFFFF"/>
                    </w:rPr>
                    <w:t>The Welsh Government’s Secure Accommodation Task &amp; Finish Group</w:t>
                  </w:r>
                </w:p>
                <w:p w:rsidR="00EF2244" w:rsidRDefault="00F426A2">
                  <w:pPr>
                    <w:pStyle w:val="BodyText"/>
                    <w:spacing w:before="116" w:line="225" w:lineRule="auto"/>
                    <w:ind w:left="506" w:right="281" w:hanging="280"/>
                  </w:pPr>
                  <w:r>
                    <w:rPr>
                      <w:rFonts w:ascii="Arial" w:hAnsi="Arial"/>
                      <w:color w:val="FFFFFF"/>
                    </w:rPr>
                    <w:t xml:space="preserve">» </w:t>
                  </w:r>
                  <w:r>
                    <w:rPr>
                      <w:color w:val="FFFFFF"/>
                    </w:rPr>
                    <w:t>The Independent Inquiry into Child Sexual Abuse, Wales Group</w:t>
                  </w:r>
                </w:p>
                <w:p w:rsidR="00EF2244" w:rsidRDefault="00F426A2">
                  <w:pPr>
                    <w:pStyle w:val="BodyText"/>
                    <w:spacing w:before="115" w:line="225" w:lineRule="auto"/>
                    <w:ind w:left="506" w:right="281" w:hanging="280"/>
                  </w:pPr>
                  <w:r>
                    <w:rPr>
                      <w:rFonts w:ascii="Arial" w:hAnsi="Arial"/>
                      <w:color w:val="FFFFFF"/>
                    </w:rPr>
                    <w:t xml:space="preserve">» </w:t>
                  </w:r>
                  <w:r>
                    <w:rPr>
                      <w:color w:val="FFFFFF"/>
                    </w:rPr>
                    <w:t>The Wales Council for Voluntary Action’s Safeguarding Group</w:t>
                  </w:r>
                </w:p>
                <w:p w:rsidR="00EF2244" w:rsidRDefault="00F426A2">
                  <w:pPr>
                    <w:pStyle w:val="BodyText"/>
                    <w:spacing w:before="101"/>
                    <w:ind w:left="226"/>
                  </w:pPr>
                  <w:r>
                    <w:rPr>
                      <w:rFonts w:ascii="Arial" w:hAnsi="Arial"/>
                      <w:color w:val="FFFFFF"/>
                    </w:rPr>
                    <w:t xml:space="preserve">» </w:t>
                  </w:r>
                  <w:r>
                    <w:rPr>
                      <w:color w:val="FFFFFF"/>
                    </w:rPr>
                    <w:t>The Education Workforce Council</w:t>
                  </w:r>
                </w:p>
                <w:p w:rsidR="00EF2244" w:rsidRDefault="00F426A2">
                  <w:pPr>
                    <w:pStyle w:val="BodyText"/>
                    <w:spacing w:before="110" w:line="225" w:lineRule="auto"/>
                    <w:ind w:left="506" w:right="315" w:hanging="280"/>
                  </w:pPr>
                  <w:r>
                    <w:rPr>
                      <w:rFonts w:ascii="Arial" w:hAnsi="Arial"/>
                      <w:color w:val="FFFFFF"/>
                    </w:rPr>
                    <w:t xml:space="preserve">» </w:t>
                  </w:r>
                  <w:r>
                    <w:rPr>
                      <w:color w:val="FFFFFF"/>
                    </w:rPr>
                    <w:t>The Positive Behaviour Support and Restrictive Practices Guidance Task and Finish Group</w:t>
                  </w:r>
                </w:p>
                <w:p w:rsidR="00EF2244" w:rsidRDefault="00F426A2">
                  <w:pPr>
                    <w:pStyle w:val="BodyText"/>
                    <w:spacing w:before="117" w:line="225" w:lineRule="auto"/>
                    <w:ind w:left="506" w:right="315" w:hanging="280"/>
                  </w:pPr>
                  <w:r>
                    <w:rPr>
                      <w:rFonts w:ascii="Arial" w:hAnsi="Arial"/>
                      <w:color w:val="FFFFFF"/>
                    </w:rPr>
                    <w:t xml:space="preserve">» </w:t>
                  </w:r>
                  <w:r>
                    <w:rPr>
                      <w:color w:val="FFFFFF"/>
                    </w:rPr>
                    <w:t>Chaired</w:t>
                  </w:r>
                  <w:r>
                    <w:rPr>
                      <w:color w:val="FFFFFF"/>
                    </w:rPr>
                    <w:t xml:space="preserve"> the All Wales Practice Guide Task and Finish Group on the Impact of Domestic Abuse on children and Young People which finalised its guidance in January 2019.</w:t>
                  </w:r>
                </w:p>
                <w:p w:rsidR="00EF2244" w:rsidRDefault="00F426A2">
                  <w:pPr>
                    <w:pStyle w:val="BodyText"/>
                    <w:spacing w:before="119" w:line="225" w:lineRule="auto"/>
                    <w:ind w:left="506" w:right="281" w:hanging="280"/>
                  </w:pPr>
                  <w:r>
                    <w:rPr>
                      <w:rFonts w:ascii="Arial" w:hAnsi="Arial"/>
                      <w:color w:val="FFFFFF"/>
                    </w:rPr>
                    <w:t xml:space="preserve">» </w:t>
                  </w:r>
                  <w:r>
                    <w:rPr>
                      <w:color w:val="FFFFFF"/>
                    </w:rPr>
                    <w:t>The Contextual Safeguarding Advisory Board, University of Bedford.</w:t>
                  </w:r>
                </w:p>
              </w:txbxContent>
            </v:textbox>
            <w10:wrap anchorx="page"/>
          </v:shape>
        </w:pict>
      </w:r>
      <w:r>
        <w:rPr>
          <w:color w:val="F99D2C"/>
        </w:rPr>
        <w:t>Other work undertaken by the</w:t>
      </w:r>
      <w:r>
        <w:rPr>
          <w:color w:val="F99D2C"/>
        </w:rPr>
        <w:t xml:space="preserve"> National Board, or by supplementary groups set up by the National Board, and the outcomes achieved</w:t>
      </w:r>
    </w:p>
    <w:p w:rsidR="00EF2244" w:rsidRDefault="00F426A2">
      <w:pPr>
        <w:pStyle w:val="BodyText"/>
        <w:spacing w:before="264" w:line="218" w:lineRule="auto"/>
        <w:ind w:left="290" w:right="5992"/>
      </w:pPr>
      <w:r>
        <w:rPr>
          <w:color w:val="58595B"/>
        </w:rPr>
        <w:t>The NISB contributed to shaping the Relationships and Sexuality Education elements for the new curriculum 2022 which was accepted by the Minister in May 201</w:t>
      </w:r>
      <w:r>
        <w:rPr>
          <w:color w:val="58595B"/>
        </w:rPr>
        <w:t>8 and has been piloted in schools since then. Its intention is to equip children and young people with a key tool to keep them safe from violence, abuse and neglect. This high- quality provision has the potential to act</w:t>
      </w:r>
    </w:p>
    <w:p w:rsidR="00EF2244" w:rsidRDefault="00F426A2">
      <w:pPr>
        <w:pStyle w:val="BodyText"/>
        <w:spacing w:line="218" w:lineRule="auto"/>
        <w:ind w:left="290" w:right="5938"/>
      </w:pPr>
      <w:r>
        <w:rPr>
          <w:color w:val="58595B"/>
        </w:rPr>
        <w:t>as one element in a holistic safegua</w:t>
      </w:r>
      <w:r>
        <w:rPr>
          <w:color w:val="58595B"/>
        </w:rPr>
        <w:t>rding curriculum delivered through a whole school approach alerting others that the onus and responsibility is not on the child to keep themselves safe.</w:t>
      </w:r>
    </w:p>
    <w:p w:rsidR="00EF2244" w:rsidRDefault="00EF2244">
      <w:pPr>
        <w:spacing w:line="218" w:lineRule="auto"/>
        <w:sectPr w:rsidR="00EF2244">
          <w:pgSz w:w="11910" w:h="16840"/>
          <w:pgMar w:top="560" w:right="300" w:bottom="540" w:left="560" w:header="354" w:footer="353" w:gutter="0"/>
          <w:cols w:space="720"/>
        </w:sectPr>
      </w:pPr>
    </w:p>
    <w:p w:rsidR="00EF2244" w:rsidRDefault="00EF2244">
      <w:pPr>
        <w:pStyle w:val="BodyText"/>
        <w:rPr>
          <w:sz w:val="20"/>
        </w:rPr>
      </w:pPr>
    </w:p>
    <w:p w:rsidR="00EF2244" w:rsidRDefault="00EF2244">
      <w:pPr>
        <w:pStyle w:val="BodyText"/>
        <w:rPr>
          <w:sz w:val="20"/>
        </w:rPr>
      </w:pPr>
    </w:p>
    <w:p w:rsidR="00EF2244" w:rsidRDefault="00EF2244">
      <w:pPr>
        <w:pStyle w:val="BodyText"/>
        <w:spacing w:before="2"/>
        <w:rPr>
          <w:sz w:val="16"/>
        </w:rPr>
      </w:pPr>
    </w:p>
    <w:p w:rsidR="00EF2244" w:rsidRDefault="00F426A2">
      <w:pPr>
        <w:pStyle w:val="Heading1"/>
        <w:spacing w:line="211" w:lineRule="auto"/>
        <w:ind w:left="295" w:right="591"/>
      </w:pPr>
      <w:r>
        <w:pict>
          <v:shape id="_x0000_s1088" alt="" style="position:absolute;left:0;text-align:left;margin-left:42.75pt;margin-top:59.65pt;width:510pt;height:.1pt;z-index:-15707136;mso-wrap-edited:f;mso-width-percent:0;mso-height-percent:0;mso-wrap-distance-left:0;mso-wrap-distance-right:0;mso-position-horizontal-relative:page;mso-width-percent:0;mso-height-percent:0" coordsize="10200,1270" path="m,l10200,e" filled="f" strokecolor="#3b957d" strokeweight="3pt">
            <v:path arrowok="t" o:connecttype="custom" o:connectlocs="0,0;6477000,0" o:connectangles="0,0"/>
            <w10:wrap type="topAndBottom" anchorx="page"/>
          </v:shape>
        </w:pict>
      </w:r>
      <w:r>
        <w:rPr>
          <w:color w:val="3B957D"/>
          <w:spacing w:val="-4"/>
        </w:rPr>
        <w:t xml:space="preserve">Report </w:t>
      </w:r>
      <w:r>
        <w:rPr>
          <w:color w:val="3B957D"/>
        </w:rPr>
        <w:t xml:space="preserve">on </w:t>
      </w:r>
      <w:r>
        <w:rPr>
          <w:color w:val="3B957D"/>
          <w:spacing w:val="-3"/>
        </w:rPr>
        <w:t xml:space="preserve">the </w:t>
      </w:r>
      <w:r>
        <w:rPr>
          <w:color w:val="3B957D"/>
          <w:spacing w:val="-4"/>
        </w:rPr>
        <w:t xml:space="preserve">Adequacy </w:t>
      </w:r>
      <w:r>
        <w:rPr>
          <w:color w:val="3B957D"/>
          <w:spacing w:val="-3"/>
        </w:rPr>
        <w:t xml:space="preserve">and </w:t>
      </w:r>
      <w:r>
        <w:rPr>
          <w:color w:val="3B957D"/>
          <w:spacing w:val="-5"/>
        </w:rPr>
        <w:t xml:space="preserve">Effectiveness </w:t>
      </w:r>
      <w:r>
        <w:rPr>
          <w:color w:val="3B957D"/>
          <w:spacing w:val="-4"/>
        </w:rPr>
        <w:t xml:space="preserve">of Arrangements </w:t>
      </w:r>
      <w:r>
        <w:rPr>
          <w:color w:val="3B957D"/>
        </w:rPr>
        <w:t xml:space="preserve">to </w:t>
      </w:r>
      <w:r>
        <w:rPr>
          <w:color w:val="3B957D"/>
          <w:spacing w:val="-5"/>
        </w:rPr>
        <w:t xml:space="preserve">Safeguard Children </w:t>
      </w:r>
      <w:r>
        <w:rPr>
          <w:color w:val="3B957D"/>
          <w:spacing w:val="-3"/>
        </w:rPr>
        <w:t xml:space="preserve">and </w:t>
      </w:r>
      <w:r>
        <w:rPr>
          <w:color w:val="3B957D"/>
          <w:spacing w:val="-4"/>
        </w:rPr>
        <w:t xml:space="preserve">Adults </w:t>
      </w:r>
      <w:r>
        <w:rPr>
          <w:color w:val="3B957D"/>
        </w:rPr>
        <w:t xml:space="preserve">in </w:t>
      </w:r>
      <w:r>
        <w:rPr>
          <w:color w:val="3B957D"/>
          <w:spacing w:val="-7"/>
        </w:rPr>
        <w:t>Wales</w:t>
      </w:r>
    </w:p>
    <w:p w:rsidR="00EF2244" w:rsidRDefault="00EF2244">
      <w:pPr>
        <w:pStyle w:val="BodyText"/>
        <w:spacing w:before="5"/>
        <w:rPr>
          <w:rFonts w:ascii="Avenir"/>
          <w:b/>
          <w:sz w:val="10"/>
        </w:rPr>
      </w:pPr>
    </w:p>
    <w:p w:rsidR="00EF2244" w:rsidRDefault="00EF2244">
      <w:pPr>
        <w:rPr>
          <w:rFonts w:ascii="Avenir"/>
          <w:sz w:val="10"/>
        </w:rPr>
        <w:sectPr w:rsidR="00EF2244">
          <w:pgSz w:w="11910" w:h="16840"/>
          <w:pgMar w:top="560" w:right="300" w:bottom="540" w:left="560" w:header="354" w:footer="353" w:gutter="0"/>
          <w:cols w:space="720"/>
        </w:sectPr>
      </w:pPr>
    </w:p>
    <w:p w:rsidR="00EF2244" w:rsidRDefault="00F426A2">
      <w:pPr>
        <w:pStyle w:val="BodyText"/>
        <w:spacing w:before="122" w:line="218" w:lineRule="auto"/>
        <w:ind w:left="295" w:right="540"/>
      </w:pPr>
      <w:r>
        <w:rPr>
          <w:color w:val="58595B"/>
        </w:rPr>
        <w:t>As in previous years, for 2018-2019 this is based solely on the arrangements to safeguard children and adults in Wales that are the responsibility of Regional Safeguarding Boards and is reliant on t</w:t>
      </w:r>
      <w:r>
        <w:rPr>
          <w:color w:val="58595B"/>
        </w:rPr>
        <w:t>he content of the Annual Reports of the Regional Boards.</w:t>
      </w:r>
    </w:p>
    <w:p w:rsidR="00EF2244" w:rsidRDefault="00F426A2">
      <w:pPr>
        <w:pStyle w:val="BodyText"/>
        <w:spacing w:before="274" w:line="218" w:lineRule="auto"/>
        <w:ind w:left="295"/>
      </w:pPr>
      <w:r>
        <w:rPr>
          <w:color w:val="58595B"/>
        </w:rPr>
        <w:t>There are six regions in Wales, in 2018-2019 they were:</w:t>
      </w:r>
    </w:p>
    <w:p w:rsidR="00EF2244" w:rsidRDefault="00F426A2">
      <w:pPr>
        <w:pStyle w:val="BodyText"/>
        <w:tabs>
          <w:tab w:val="left" w:pos="635"/>
        </w:tabs>
        <w:spacing w:before="171"/>
        <w:ind w:left="295"/>
      </w:pPr>
      <w:r>
        <w:rPr>
          <w:rFonts w:ascii="Arial" w:hAnsi="Arial"/>
          <w:color w:val="3B957D"/>
        </w:rPr>
        <w:t>»</w:t>
      </w:r>
      <w:r>
        <w:rPr>
          <w:rFonts w:ascii="Arial" w:hAnsi="Arial"/>
          <w:color w:val="3B957D"/>
        </w:rPr>
        <w:tab/>
      </w:r>
      <w:r>
        <w:rPr>
          <w:color w:val="58595B"/>
        </w:rPr>
        <w:t>Cardiff and</w:t>
      </w:r>
      <w:r>
        <w:rPr>
          <w:color w:val="58595B"/>
          <w:spacing w:val="-1"/>
        </w:rPr>
        <w:t xml:space="preserve"> </w:t>
      </w:r>
      <w:r>
        <w:rPr>
          <w:color w:val="58595B"/>
          <w:spacing w:val="-4"/>
        </w:rPr>
        <w:t>Vale</w:t>
      </w:r>
    </w:p>
    <w:p w:rsidR="00EF2244" w:rsidRDefault="00F426A2">
      <w:pPr>
        <w:pStyle w:val="BodyText"/>
        <w:tabs>
          <w:tab w:val="left" w:pos="635"/>
        </w:tabs>
        <w:spacing w:before="95"/>
        <w:ind w:left="295"/>
      </w:pPr>
      <w:r>
        <w:rPr>
          <w:rFonts w:ascii="Arial" w:hAnsi="Arial"/>
          <w:color w:val="3B957D"/>
        </w:rPr>
        <w:t>»</w:t>
      </w:r>
      <w:r>
        <w:rPr>
          <w:rFonts w:ascii="Arial" w:hAnsi="Arial"/>
          <w:color w:val="3B957D"/>
        </w:rPr>
        <w:tab/>
      </w:r>
      <w:r>
        <w:rPr>
          <w:color w:val="58595B"/>
        </w:rPr>
        <w:t xml:space="preserve">Cwm </w:t>
      </w:r>
      <w:r>
        <w:rPr>
          <w:color w:val="58595B"/>
          <w:spacing w:val="-8"/>
        </w:rPr>
        <w:t>Taff</w:t>
      </w:r>
    </w:p>
    <w:p w:rsidR="00EF2244" w:rsidRDefault="00F426A2">
      <w:pPr>
        <w:pStyle w:val="BodyText"/>
        <w:tabs>
          <w:tab w:val="left" w:pos="635"/>
        </w:tabs>
        <w:spacing w:before="96"/>
        <w:ind w:left="295"/>
      </w:pPr>
      <w:r>
        <w:rPr>
          <w:rFonts w:ascii="Arial" w:hAnsi="Arial"/>
          <w:color w:val="3B957D"/>
        </w:rPr>
        <w:t>»</w:t>
      </w:r>
      <w:r>
        <w:rPr>
          <w:rFonts w:ascii="Arial" w:hAnsi="Arial"/>
          <w:color w:val="3B957D"/>
        </w:rPr>
        <w:tab/>
      </w:r>
      <w:r>
        <w:rPr>
          <w:color w:val="58595B"/>
        </w:rPr>
        <w:t>Gwent</w:t>
      </w:r>
    </w:p>
    <w:p w:rsidR="00EF2244" w:rsidRDefault="00F426A2">
      <w:pPr>
        <w:pStyle w:val="BodyText"/>
        <w:tabs>
          <w:tab w:val="left" w:pos="635"/>
        </w:tabs>
        <w:spacing w:before="95"/>
        <w:ind w:left="295"/>
      </w:pPr>
      <w:r>
        <w:rPr>
          <w:rFonts w:ascii="Arial" w:hAnsi="Arial"/>
          <w:color w:val="3B957D"/>
        </w:rPr>
        <w:t>»</w:t>
      </w:r>
      <w:r>
        <w:rPr>
          <w:rFonts w:ascii="Arial" w:hAnsi="Arial"/>
          <w:color w:val="3B957D"/>
        </w:rPr>
        <w:tab/>
      </w:r>
      <w:r>
        <w:rPr>
          <w:color w:val="58595B"/>
        </w:rPr>
        <w:t>Mid &amp; West</w:t>
      </w:r>
      <w:r>
        <w:rPr>
          <w:color w:val="58595B"/>
          <w:spacing w:val="-1"/>
        </w:rPr>
        <w:t xml:space="preserve"> </w:t>
      </w:r>
      <w:r>
        <w:rPr>
          <w:color w:val="58595B"/>
        </w:rPr>
        <w:t>Wales</w:t>
      </w:r>
    </w:p>
    <w:p w:rsidR="00EF2244" w:rsidRDefault="00F426A2">
      <w:pPr>
        <w:pStyle w:val="BodyText"/>
        <w:tabs>
          <w:tab w:val="left" w:pos="635"/>
        </w:tabs>
        <w:spacing w:before="96"/>
        <w:ind w:left="295"/>
      </w:pPr>
      <w:r>
        <w:rPr>
          <w:rFonts w:ascii="Arial" w:hAnsi="Arial"/>
          <w:color w:val="3B957D"/>
        </w:rPr>
        <w:t>»</w:t>
      </w:r>
      <w:r>
        <w:rPr>
          <w:rFonts w:ascii="Arial" w:hAnsi="Arial"/>
          <w:color w:val="3B957D"/>
        </w:rPr>
        <w:tab/>
      </w:r>
      <w:r>
        <w:rPr>
          <w:color w:val="58595B"/>
        </w:rPr>
        <w:t>North</w:t>
      </w:r>
      <w:r>
        <w:rPr>
          <w:color w:val="58595B"/>
          <w:spacing w:val="-1"/>
        </w:rPr>
        <w:t xml:space="preserve"> </w:t>
      </w:r>
      <w:r>
        <w:rPr>
          <w:color w:val="58595B"/>
        </w:rPr>
        <w:t>Wales</w:t>
      </w:r>
    </w:p>
    <w:p w:rsidR="00EF2244" w:rsidRDefault="00F426A2">
      <w:pPr>
        <w:pStyle w:val="BodyText"/>
        <w:tabs>
          <w:tab w:val="left" w:pos="635"/>
        </w:tabs>
        <w:spacing w:before="95"/>
        <w:ind w:left="295"/>
      </w:pPr>
      <w:r>
        <w:rPr>
          <w:rFonts w:ascii="Arial" w:hAnsi="Arial"/>
          <w:color w:val="3B957D"/>
        </w:rPr>
        <w:t>»</w:t>
      </w:r>
      <w:r>
        <w:rPr>
          <w:rFonts w:ascii="Arial" w:hAnsi="Arial"/>
          <w:color w:val="3B957D"/>
        </w:rPr>
        <w:tab/>
      </w:r>
      <w:r>
        <w:rPr>
          <w:color w:val="58595B"/>
        </w:rPr>
        <w:t xml:space="preserve">Western </w:t>
      </w:r>
      <w:r>
        <w:rPr>
          <w:color w:val="58595B"/>
          <w:spacing w:val="-6"/>
        </w:rPr>
        <w:t>Bay.</w:t>
      </w:r>
    </w:p>
    <w:p w:rsidR="00EF2244" w:rsidRDefault="00EF2244">
      <w:pPr>
        <w:pStyle w:val="BodyText"/>
        <w:spacing w:before="5"/>
        <w:rPr>
          <w:sz w:val="22"/>
        </w:rPr>
      </w:pPr>
    </w:p>
    <w:p w:rsidR="00EF2244" w:rsidRDefault="00F426A2">
      <w:pPr>
        <w:pStyle w:val="BodyText"/>
        <w:spacing w:line="218" w:lineRule="auto"/>
        <w:ind w:left="295" w:right="16"/>
      </w:pPr>
      <w:r>
        <w:rPr>
          <w:color w:val="58595B"/>
        </w:rPr>
        <w:t>All six regions produced a single Annual Report to cover</w:t>
      </w:r>
      <w:r>
        <w:rPr>
          <w:color w:val="58595B"/>
        </w:rPr>
        <w:t xml:space="preserve"> the work of the Safeguarding Children and Safeguarding Adult Boards.</w:t>
      </w:r>
    </w:p>
    <w:p w:rsidR="00EF2244" w:rsidRDefault="00F426A2">
      <w:pPr>
        <w:pStyle w:val="BodyText"/>
        <w:spacing w:line="218" w:lineRule="auto"/>
        <w:ind w:left="295" w:right="86"/>
      </w:pPr>
      <w:r>
        <w:rPr>
          <w:color w:val="58595B"/>
        </w:rPr>
        <w:t xml:space="preserve">Only one region has a single fully integrated children and adults board. The other five maintain discrete boards for children and adults although they work closely together and, in each </w:t>
      </w:r>
      <w:r>
        <w:rPr>
          <w:color w:val="58595B"/>
        </w:rPr>
        <w:t>region, they have support from a shared Business Unit.</w:t>
      </w:r>
    </w:p>
    <w:p w:rsidR="00EF2244" w:rsidRDefault="00F426A2">
      <w:pPr>
        <w:pStyle w:val="BodyText"/>
        <w:spacing w:before="272" w:line="218" w:lineRule="auto"/>
        <w:ind w:left="295"/>
      </w:pPr>
      <w:r>
        <w:rPr>
          <w:color w:val="58595B"/>
        </w:rPr>
        <w:t>All but one region produced their annual reports within the statutory timescales.</w:t>
      </w:r>
    </w:p>
    <w:p w:rsidR="00EF2244" w:rsidRDefault="00F426A2">
      <w:pPr>
        <w:pStyle w:val="BodyText"/>
        <w:spacing w:line="218" w:lineRule="auto"/>
        <w:ind w:left="295" w:right="396"/>
      </w:pPr>
      <w:r>
        <w:rPr>
          <w:color w:val="58595B"/>
        </w:rPr>
        <w:t>The delay was addressed with the chairs of the relevant Regional Boards by Welsh Government.</w:t>
      </w:r>
    </w:p>
    <w:p w:rsidR="00EF2244" w:rsidRDefault="00F426A2">
      <w:pPr>
        <w:pStyle w:val="BodyText"/>
        <w:spacing w:before="276" w:line="218" w:lineRule="auto"/>
        <w:ind w:left="295" w:right="396"/>
      </w:pPr>
      <w:r>
        <w:rPr>
          <w:color w:val="58595B"/>
        </w:rPr>
        <w:t>The content of the Regional Safeguarding Boards’ Annual Report is laid down in para 209 in the Social Services and Well-</w:t>
      </w:r>
    </w:p>
    <w:p w:rsidR="00EF2244" w:rsidRDefault="00F426A2">
      <w:pPr>
        <w:pStyle w:val="BodyText"/>
        <w:spacing w:line="218" w:lineRule="auto"/>
        <w:ind w:left="295" w:right="264"/>
        <w:jc w:val="both"/>
      </w:pPr>
      <w:r>
        <w:rPr>
          <w:color w:val="58595B"/>
        </w:rPr>
        <w:t xml:space="preserve">Being (Wales) Act 2014 guidance ‘Working </w:t>
      </w:r>
      <w:r>
        <w:rPr>
          <w:color w:val="58595B"/>
          <w:spacing w:val="-4"/>
        </w:rPr>
        <w:t>T</w:t>
      </w:r>
      <w:r>
        <w:rPr>
          <w:color w:val="58595B"/>
          <w:spacing w:val="-4"/>
        </w:rPr>
        <w:t xml:space="preserve">ogether </w:t>
      </w:r>
      <w:r>
        <w:rPr>
          <w:color w:val="58595B"/>
        </w:rPr>
        <w:t xml:space="preserve">to Safeguarding People – </w:t>
      </w:r>
      <w:r>
        <w:rPr>
          <w:color w:val="58595B"/>
          <w:spacing w:val="-6"/>
        </w:rPr>
        <w:t xml:space="preserve">Volume </w:t>
      </w:r>
      <w:r>
        <w:rPr>
          <w:color w:val="58595B"/>
        </w:rPr>
        <w:t>1 – Introduction and Overview’.</w:t>
      </w:r>
    </w:p>
    <w:p w:rsidR="00EF2244" w:rsidRDefault="00F426A2">
      <w:pPr>
        <w:pStyle w:val="BodyText"/>
        <w:spacing w:before="275" w:line="218" w:lineRule="auto"/>
        <w:ind w:left="295" w:right="396"/>
      </w:pPr>
      <w:r>
        <w:rPr>
          <w:color w:val="58595B"/>
        </w:rPr>
        <w:t>All the regions’ annual reports contained the required content.</w:t>
      </w:r>
    </w:p>
    <w:p w:rsidR="00EF2244" w:rsidRDefault="00F426A2">
      <w:pPr>
        <w:pStyle w:val="Heading2"/>
        <w:spacing w:before="115"/>
        <w:ind w:left="295"/>
      </w:pPr>
      <w:r>
        <w:rPr>
          <w:b w:val="0"/>
        </w:rPr>
        <w:br w:type="column"/>
      </w:r>
      <w:r>
        <w:rPr>
          <w:color w:val="3B957D"/>
        </w:rPr>
        <w:t>Membership of the Safeguarding Boards</w:t>
      </w:r>
    </w:p>
    <w:p w:rsidR="00EF2244" w:rsidRDefault="00EF2244">
      <w:pPr>
        <w:pStyle w:val="BodyText"/>
        <w:spacing w:before="3"/>
        <w:rPr>
          <w:rFonts w:ascii="Arial"/>
          <w:b/>
          <w:sz w:val="26"/>
        </w:rPr>
      </w:pPr>
    </w:p>
    <w:p w:rsidR="00EF2244" w:rsidRDefault="00F426A2">
      <w:pPr>
        <w:pStyle w:val="BodyText"/>
        <w:spacing w:before="1" w:line="218" w:lineRule="auto"/>
        <w:ind w:left="295" w:right="524"/>
      </w:pPr>
      <w:r>
        <w:pict>
          <v:line id="_x0000_s1087" alt="" style="position:absolute;left:0;text-align:left;z-index:15750656;mso-wrap-edited:f;mso-width-percent:0;mso-height-percent:0;mso-position-horizontal-relative:page;mso-width-percent:0;mso-height-percent:0" from="297.9pt,623.5pt" to="297.9pt,623.5pt" strokecolor="#399279" strokeweight=".5pt">
            <w10:wrap anchorx="page"/>
          </v:line>
        </w:pict>
      </w:r>
      <w:r>
        <w:rPr>
          <w:color w:val="58595B"/>
        </w:rPr>
        <w:t>The statutory partners of the Safeguarding Boards include the local authorities for each region, chief officers of police, the Local Health Board, NHS Trusts providing services in the area, and the providers of probation and youth offending services. In ad</w:t>
      </w:r>
      <w:r>
        <w:rPr>
          <w:color w:val="58595B"/>
        </w:rPr>
        <w:t>dition, boards have representation from Public Health Wales Safeguarding Team, secure settings in the region and third sector agency representatives.</w:t>
      </w:r>
    </w:p>
    <w:p w:rsidR="00EF2244" w:rsidRDefault="00F426A2">
      <w:pPr>
        <w:pStyle w:val="BodyText"/>
        <w:spacing w:before="269" w:line="218" w:lineRule="auto"/>
        <w:ind w:left="295"/>
      </w:pPr>
      <w:r>
        <w:rPr>
          <w:color w:val="58595B"/>
        </w:rPr>
        <w:t>All the boards in 2018-2019 were chaired by Directors of Social Services.</w:t>
      </w:r>
    </w:p>
    <w:p w:rsidR="00EF2244" w:rsidRDefault="00F426A2">
      <w:pPr>
        <w:pStyle w:val="BodyText"/>
        <w:spacing w:before="281" w:line="218" w:lineRule="auto"/>
        <w:ind w:left="295" w:right="665"/>
      </w:pPr>
      <w:r>
        <w:rPr>
          <w:color w:val="58595B"/>
        </w:rPr>
        <w:t>All the Regional Boards provided</w:t>
      </w:r>
      <w:r>
        <w:rPr>
          <w:color w:val="58595B"/>
        </w:rPr>
        <w:t xml:space="preserve"> a list of the members of their Boards. One region provided this information by role </w:t>
      </w:r>
      <w:r>
        <w:rPr>
          <w:color w:val="58595B"/>
          <w:spacing w:val="-5"/>
        </w:rPr>
        <w:t xml:space="preserve">only, </w:t>
      </w:r>
      <w:r>
        <w:rPr>
          <w:color w:val="58595B"/>
        </w:rPr>
        <w:t xml:space="preserve">whilst the other five included the individuals’ </w:t>
      </w:r>
      <w:r>
        <w:rPr>
          <w:color w:val="58595B"/>
          <w:spacing w:val="-5"/>
        </w:rPr>
        <w:t xml:space="preserve">name </w:t>
      </w:r>
      <w:r>
        <w:rPr>
          <w:color w:val="58595B"/>
        </w:rPr>
        <w:t>as well as position held.</w:t>
      </w:r>
    </w:p>
    <w:p w:rsidR="00EF2244" w:rsidRDefault="00F426A2">
      <w:pPr>
        <w:pStyle w:val="BodyText"/>
        <w:spacing w:before="277" w:line="218" w:lineRule="auto"/>
        <w:ind w:left="295" w:right="577"/>
      </w:pPr>
      <w:r>
        <w:rPr>
          <w:color w:val="58595B"/>
        </w:rPr>
        <w:t xml:space="preserve">Three regions provided data about attendance at Board meetings for the </w:t>
      </w:r>
      <w:r>
        <w:rPr>
          <w:color w:val="58595B"/>
          <w:spacing w:val="-5"/>
        </w:rPr>
        <w:t xml:space="preserve">year. </w:t>
      </w:r>
      <w:r>
        <w:rPr>
          <w:color w:val="58595B"/>
          <w:spacing w:val="-3"/>
        </w:rPr>
        <w:t xml:space="preserve">However, </w:t>
      </w:r>
      <w:r>
        <w:rPr>
          <w:color w:val="58595B"/>
        </w:rPr>
        <w:t xml:space="preserve">in each of these regions there was evidence of agency representatives who failed to attend a single meeting, or who only attended one meeting, all </w:t>
      </w:r>
      <w:r>
        <w:rPr>
          <w:color w:val="58595B"/>
          <w:spacing w:val="-5"/>
        </w:rPr>
        <w:t xml:space="preserve">year. </w:t>
      </w:r>
      <w:r>
        <w:rPr>
          <w:color w:val="58595B"/>
        </w:rPr>
        <w:t xml:space="preserve">There was no explanation provided or description of actions taken to address this. Further </w:t>
      </w:r>
      <w:r>
        <w:rPr>
          <w:color w:val="58595B"/>
          <w:spacing w:val="-5"/>
        </w:rPr>
        <w:t xml:space="preserve">there </w:t>
      </w:r>
      <w:r>
        <w:rPr>
          <w:color w:val="58595B"/>
        </w:rPr>
        <w:t>was no</w:t>
      </w:r>
      <w:r>
        <w:rPr>
          <w:color w:val="58595B"/>
        </w:rPr>
        <w:t xml:space="preserve"> assessment of the impact that this might be having on the functioning of the Board or its</w:t>
      </w:r>
      <w:r>
        <w:rPr>
          <w:color w:val="58595B"/>
          <w:spacing w:val="-1"/>
        </w:rPr>
        <w:t xml:space="preserve"> </w:t>
      </w:r>
      <w:r>
        <w:rPr>
          <w:color w:val="58595B"/>
        </w:rPr>
        <w:t>sub-groups.</w:t>
      </w:r>
    </w:p>
    <w:p w:rsidR="00EF2244" w:rsidRDefault="00EF2244">
      <w:pPr>
        <w:spacing w:line="218" w:lineRule="auto"/>
        <w:sectPr w:rsidR="00EF2244">
          <w:type w:val="continuous"/>
          <w:pgSz w:w="11910" w:h="16840"/>
          <w:pgMar w:top="400" w:right="300" w:bottom="0" w:left="560" w:header="720" w:footer="720" w:gutter="0"/>
          <w:cols w:num="2" w:space="720" w:equalWidth="0">
            <w:col w:w="5180" w:space="147"/>
            <w:col w:w="5723"/>
          </w:cols>
        </w:sectPr>
      </w:pPr>
    </w:p>
    <w:p w:rsidR="00EF2244" w:rsidRDefault="00EF2244">
      <w:pPr>
        <w:pStyle w:val="BodyText"/>
        <w:rPr>
          <w:sz w:val="20"/>
        </w:rPr>
      </w:pPr>
    </w:p>
    <w:p w:rsidR="00EF2244" w:rsidRDefault="00EF2244">
      <w:pPr>
        <w:pStyle w:val="BodyText"/>
        <w:rPr>
          <w:sz w:val="20"/>
        </w:rPr>
      </w:pPr>
    </w:p>
    <w:p w:rsidR="00EF2244" w:rsidRDefault="00EF2244">
      <w:pPr>
        <w:rPr>
          <w:sz w:val="20"/>
        </w:rPr>
        <w:sectPr w:rsidR="00EF2244">
          <w:pgSz w:w="11910" w:h="16840"/>
          <w:pgMar w:top="560" w:right="300" w:bottom="540" w:left="560" w:header="354" w:footer="353" w:gutter="0"/>
          <w:cols w:space="720"/>
        </w:sectPr>
      </w:pPr>
    </w:p>
    <w:p w:rsidR="00EF2244" w:rsidRDefault="00F426A2">
      <w:pPr>
        <w:pStyle w:val="BodyText"/>
        <w:spacing w:before="12"/>
        <w:rPr>
          <w:sz w:val="19"/>
        </w:rPr>
      </w:pPr>
      <w:r>
        <w:pict>
          <v:line id="_x0000_s1086" alt="" style="position:absolute;z-index:15751168;mso-wrap-edited:f;mso-width-percent:0;mso-height-percent:0;mso-position-horizontal-relative:page;mso-position-vertical-relative:page;mso-width-percent:0;mso-height-percent:0" from="297.65pt,793.7pt" to="297.65pt,793.7pt" strokecolor="#399279" strokeweight=".5pt">
            <w10:wrap anchorx="page" anchory="page"/>
          </v:line>
        </w:pict>
      </w:r>
    </w:p>
    <w:p w:rsidR="00EF2244" w:rsidRDefault="00F426A2">
      <w:pPr>
        <w:pStyle w:val="Heading2"/>
        <w:spacing w:line="292" w:lineRule="auto"/>
        <w:ind w:right="628"/>
      </w:pPr>
      <w:r>
        <w:rPr>
          <w:color w:val="3B957D"/>
        </w:rPr>
        <w:t>Actions Safeguarding Boards have taken to achieve particular outcomes</w:t>
      </w:r>
    </w:p>
    <w:p w:rsidR="00EF2244" w:rsidRDefault="00EF2244">
      <w:pPr>
        <w:pStyle w:val="BodyText"/>
        <w:spacing w:before="11"/>
        <w:rPr>
          <w:rFonts w:ascii="Arial"/>
          <w:b/>
          <w:sz w:val="20"/>
        </w:rPr>
      </w:pPr>
    </w:p>
    <w:p w:rsidR="00EF2244" w:rsidRDefault="00F426A2">
      <w:pPr>
        <w:pStyle w:val="BodyText"/>
        <w:spacing w:line="218" w:lineRule="auto"/>
        <w:ind w:left="290" w:right="494"/>
      </w:pPr>
      <w:r>
        <w:rPr>
          <w:color w:val="58595B"/>
        </w:rPr>
        <w:t xml:space="preserve">All the regions identified the boards’ priorities for the </w:t>
      </w:r>
      <w:r>
        <w:rPr>
          <w:color w:val="58595B"/>
          <w:spacing w:val="-5"/>
        </w:rPr>
        <w:t xml:space="preserve">year. </w:t>
      </w:r>
      <w:r>
        <w:rPr>
          <w:color w:val="58595B"/>
        </w:rPr>
        <w:t>What was less clear was what criteria had been used to determine why these were their priorities and what evidence base o</w:t>
      </w:r>
      <w:r>
        <w:rPr>
          <w:color w:val="58595B"/>
        </w:rPr>
        <w:t>r learning had been used to select them.</w:t>
      </w:r>
    </w:p>
    <w:p w:rsidR="00EF2244" w:rsidRDefault="00F426A2">
      <w:pPr>
        <w:pStyle w:val="BodyText"/>
        <w:spacing w:before="275" w:line="218" w:lineRule="auto"/>
        <w:ind w:left="290" w:right="151"/>
      </w:pPr>
      <w:r>
        <w:rPr>
          <w:color w:val="58595B"/>
        </w:rPr>
        <w:t>The number of priorities for each board ranged from between two and seven priorities. However, when looking at the number of priorities across both children and adult boards this ranged from between four and eight.</w:t>
      </w:r>
    </w:p>
    <w:p w:rsidR="00EF2244" w:rsidRDefault="00F426A2">
      <w:pPr>
        <w:pStyle w:val="BodyText"/>
        <w:spacing w:before="275" w:line="218" w:lineRule="auto"/>
        <w:ind w:left="290" w:right="119"/>
      </w:pPr>
      <w:r>
        <w:rPr>
          <w:color w:val="58595B"/>
        </w:rPr>
        <w:t xml:space="preserve">Activities to achieve these priorities were described but little evidence was presented on how effective those activities had been or what improvements need to be made going forward into next year to achieve </w:t>
      </w:r>
      <w:r>
        <w:rPr>
          <w:color w:val="58595B"/>
          <w:spacing w:val="-4"/>
        </w:rPr>
        <w:t xml:space="preserve">their </w:t>
      </w:r>
      <w:r>
        <w:rPr>
          <w:color w:val="58595B"/>
        </w:rPr>
        <w:t>desired</w:t>
      </w:r>
      <w:r>
        <w:rPr>
          <w:color w:val="58595B"/>
          <w:spacing w:val="-1"/>
        </w:rPr>
        <w:t xml:space="preserve"> </w:t>
      </w:r>
      <w:r>
        <w:rPr>
          <w:color w:val="58595B"/>
        </w:rPr>
        <w:t>outcomes.</w:t>
      </w:r>
    </w:p>
    <w:p w:rsidR="00EF2244" w:rsidRDefault="00F426A2">
      <w:pPr>
        <w:pStyle w:val="BodyText"/>
        <w:spacing w:before="275" w:line="218" w:lineRule="auto"/>
        <w:ind w:left="290" w:right="24"/>
      </w:pPr>
      <w:r>
        <w:rPr>
          <w:color w:val="58595B"/>
        </w:rPr>
        <w:t>Each board focussed on t</w:t>
      </w:r>
      <w:r>
        <w:rPr>
          <w:color w:val="58595B"/>
        </w:rPr>
        <w:t>heir infrastructure and governance arrangements and a number referred to the development of performance management frameworks. Again, there was little evaluation of how effective these had been and what, if any, changes were needed in the future.</w:t>
      </w:r>
    </w:p>
    <w:p w:rsidR="00EF2244" w:rsidRDefault="00F426A2">
      <w:pPr>
        <w:pStyle w:val="BodyText"/>
        <w:spacing w:before="12"/>
        <w:rPr>
          <w:sz w:val="19"/>
        </w:rPr>
      </w:pPr>
      <w:r>
        <w:br w:type="column"/>
      </w:r>
    </w:p>
    <w:p w:rsidR="00EF2244" w:rsidRDefault="00F426A2">
      <w:pPr>
        <w:pStyle w:val="Heading2"/>
        <w:spacing w:line="249" w:lineRule="auto"/>
        <w:ind w:right="823"/>
      </w:pPr>
      <w:r>
        <w:rPr>
          <w:color w:val="3B957D"/>
        </w:rPr>
        <w:t>The ext</w:t>
      </w:r>
      <w:r>
        <w:rPr>
          <w:color w:val="3B957D"/>
        </w:rPr>
        <w:t>ent to which Regional Safeguarding Boards have implemented their most recent annual plans, with particulars of how far any specific proposed improvements were implemented</w:t>
      </w:r>
    </w:p>
    <w:p w:rsidR="00EF2244" w:rsidRDefault="00EF2244">
      <w:pPr>
        <w:pStyle w:val="BodyText"/>
        <w:spacing w:before="8"/>
        <w:rPr>
          <w:rFonts w:ascii="Arial"/>
          <w:b/>
          <w:sz w:val="25"/>
        </w:rPr>
      </w:pPr>
    </w:p>
    <w:p w:rsidR="00EF2244" w:rsidRDefault="00F426A2">
      <w:pPr>
        <w:pStyle w:val="BodyText"/>
        <w:spacing w:before="1" w:line="218" w:lineRule="auto"/>
        <w:ind w:left="290" w:right="847"/>
      </w:pPr>
      <w:r>
        <w:rPr>
          <w:color w:val="58595B"/>
        </w:rPr>
        <w:t>Each Safeguarding Board is required to publish its Annual Plan for the forthcoming year no later than the 31st March.</w:t>
      </w:r>
    </w:p>
    <w:p w:rsidR="00EF2244" w:rsidRDefault="00F426A2">
      <w:pPr>
        <w:pStyle w:val="BodyText"/>
        <w:spacing w:before="279" w:line="218" w:lineRule="auto"/>
        <w:ind w:left="290" w:right="571"/>
      </w:pPr>
      <w:r>
        <w:rPr>
          <w:color w:val="58595B"/>
        </w:rPr>
        <w:t>There was considerable variation in the Annual Reports as to how the Annual Plan was referenced. This ranged from nothing at all to reprod</w:t>
      </w:r>
      <w:r>
        <w:rPr>
          <w:color w:val="58595B"/>
        </w:rPr>
        <w:t>ucing it extensively. Each Board described a wealth of activity appropriate</w:t>
      </w:r>
    </w:p>
    <w:p w:rsidR="00EF2244" w:rsidRDefault="00F426A2">
      <w:pPr>
        <w:pStyle w:val="BodyText"/>
        <w:spacing w:line="218" w:lineRule="auto"/>
        <w:ind w:left="290" w:right="651"/>
      </w:pPr>
      <w:r>
        <w:rPr>
          <w:color w:val="58595B"/>
        </w:rPr>
        <w:t xml:space="preserve">to safeguarding that had been undertaken throughout the year and as such appeared to be making progress in implementing </w:t>
      </w:r>
      <w:r>
        <w:rPr>
          <w:color w:val="58595B"/>
          <w:spacing w:val="-4"/>
        </w:rPr>
        <w:t xml:space="preserve">their </w:t>
      </w:r>
      <w:r>
        <w:rPr>
          <w:color w:val="58595B"/>
        </w:rPr>
        <w:t xml:space="preserve">plans for each </w:t>
      </w:r>
      <w:r>
        <w:rPr>
          <w:color w:val="58595B"/>
          <w:spacing w:val="-3"/>
        </w:rPr>
        <w:t xml:space="preserve">priority. </w:t>
      </w:r>
      <w:r>
        <w:rPr>
          <w:color w:val="58595B"/>
        </w:rPr>
        <w:t>Only two regions attempted to</w:t>
      </w:r>
      <w:r>
        <w:rPr>
          <w:color w:val="58595B"/>
        </w:rPr>
        <w:t xml:space="preserve"> describe in explicit terms how far any specific proposed improvements had been implemented.</w:t>
      </w:r>
    </w:p>
    <w:p w:rsidR="00EF2244" w:rsidRDefault="00F426A2">
      <w:pPr>
        <w:pStyle w:val="BodyText"/>
        <w:spacing w:before="267" w:line="218" w:lineRule="auto"/>
        <w:ind w:left="290" w:right="669"/>
      </w:pPr>
      <w:r>
        <w:rPr>
          <w:color w:val="58595B"/>
        </w:rPr>
        <w:t xml:space="preserve">It is worth noting that 19 of the 32 priorities identified in 2018-2019 are the same ones identified for 2017-2018. Therefore, it is important that the Regional Boards consider how they can better describe not only the activities they have undertaken in a </w:t>
      </w:r>
      <w:r>
        <w:rPr>
          <w:color w:val="58595B"/>
        </w:rPr>
        <w:t>given year, but the degree to which individual proposed improvements have been implemented, whether they are achieving the intended outcome and whether there were any particular challenges or barriers to implementation.</w:t>
      </w:r>
    </w:p>
    <w:p w:rsidR="00EF2244" w:rsidRDefault="00EF2244">
      <w:pPr>
        <w:spacing w:line="218" w:lineRule="auto"/>
        <w:sectPr w:rsidR="00EF2244">
          <w:type w:val="continuous"/>
          <w:pgSz w:w="11910" w:h="16840"/>
          <w:pgMar w:top="400" w:right="300" w:bottom="0" w:left="560" w:header="720" w:footer="720" w:gutter="0"/>
          <w:cols w:num="2" w:space="720" w:equalWidth="0">
            <w:col w:w="5167" w:space="162"/>
            <w:col w:w="5721"/>
          </w:cols>
        </w:sectPr>
      </w:pPr>
    </w:p>
    <w:p w:rsidR="00EF2244" w:rsidRDefault="00EF2244">
      <w:pPr>
        <w:pStyle w:val="BodyText"/>
        <w:rPr>
          <w:sz w:val="20"/>
        </w:rPr>
      </w:pPr>
    </w:p>
    <w:p w:rsidR="00EF2244" w:rsidRDefault="00EF2244">
      <w:pPr>
        <w:pStyle w:val="BodyText"/>
        <w:rPr>
          <w:sz w:val="20"/>
        </w:rPr>
      </w:pPr>
    </w:p>
    <w:p w:rsidR="00EF2244" w:rsidRDefault="00EF2244">
      <w:pPr>
        <w:rPr>
          <w:sz w:val="20"/>
        </w:rPr>
        <w:sectPr w:rsidR="00EF2244">
          <w:pgSz w:w="11910" w:h="16840"/>
          <w:pgMar w:top="560" w:right="300" w:bottom="540" w:left="560" w:header="354" w:footer="353" w:gutter="0"/>
          <w:cols w:space="720"/>
        </w:sectPr>
      </w:pPr>
    </w:p>
    <w:p w:rsidR="00EF2244" w:rsidRDefault="00F426A2">
      <w:pPr>
        <w:pStyle w:val="BodyText"/>
        <w:spacing w:before="12"/>
        <w:rPr>
          <w:sz w:val="19"/>
        </w:rPr>
      </w:pPr>
      <w:r>
        <w:pict>
          <v:line id="_x0000_s1085" alt="" style="position:absolute;z-index:15751680;mso-wrap-edited:f;mso-width-percent:0;mso-height-percent:0;mso-position-horizontal-relative:page;mso-position-vertical-relative:page;mso-width-percent:0;mso-height-percent:0" from="297.9pt,793.7pt" to="297.9pt,793.7pt" strokecolor="#399279" strokeweight=".5pt">
            <w10:wrap anchorx="page" anchory="page"/>
          </v:line>
        </w:pict>
      </w:r>
    </w:p>
    <w:p w:rsidR="00EF2244" w:rsidRDefault="00F426A2">
      <w:pPr>
        <w:pStyle w:val="Heading2"/>
        <w:spacing w:line="249" w:lineRule="auto"/>
        <w:ind w:right="454"/>
      </w:pPr>
      <w:r>
        <w:rPr>
          <w:color w:val="3B957D"/>
        </w:rPr>
        <w:t>How Regional Safeguarding Boards have collaborated with other persons or bodies engaged in activities relating to the boards’ objectives</w:t>
      </w:r>
    </w:p>
    <w:p w:rsidR="00EF2244" w:rsidRDefault="00EF2244">
      <w:pPr>
        <w:pStyle w:val="BodyText"/>
        <w:spacing w:before="6"/>
        <w:rPr>
          <w:rFonts w:ascii="Arial"/>
          <w:b/>
          <w:sz w:val="25"/>
        </w:rPr>
      </w:pPr>
    </w:p>
    <w:p w:rsidR="00EF2244" w:rsidRDefault="00F426A2">
      <w:pPr>
        <w:pStyle w:val="BodyText"/>
        <w:spacing w:before="1" w:line="218" w:lineRule="auto"/>
        <w:ind w:left="290" w:right="627"/>
      </w:pPr>
      <w:r>
        <w:rPr>
          <w:color w:val="58595B"/>
        </w:rPr>
        <w:t>All the boards described how they have collaborated with other persons and bodies engaged in activ</w:t>
      </w:r>
      <w:r>
        <w:rPr>
          <w:color w:val="58595B"/>
        </w:rPr>
        <w:t>ities relating to safeguarding. There was evidence of a wide-ranging level of collaboration with</w:t>
      </w:r>
    </w:p>
    <w:p w:rsidR="00EF2244" w:rsidRDefault="00F426A2">
      <w:pPr>
        <w:pStyle w:val="BodyText"/>
        <w:spacing w:line="218" w:lineRule="auto"/>
        <w:ind w:left="290" w:right="38"/>
      </w:pPr>
      <w:r>
        <w:rPr>
          <w:color w:val="58595B"/>
        </w:rPr>
        <w:t>regional and national bodies and institutions. Some key examples included working with:</w:t>
      </w:r>
    </w:p>
    <w:p w:rsidR="00EF2244" w:rsidRDefault="00F426A2">
      <w:pPr>
        <w:pStyle w:val="BodyText"/>
        <w:tabs>
          <w:tab w:val="left" w:pos="630"/>
        </w:tabs>
        <w:spacing w:before="278" w:line="225" w:lineRule="auto"/>
        <w:ind w:left="630" w:right="342" w:hanging="340"/>
      </w:pPr>
      <w:r>
        <w:rPr>
          <w:rFonts w:ascii="Arial" w:hAnsi="Arial"/>
          <w:color w:val="3B957D"/>
        </w:rPr>
        <w:t>»</w:t>
      </w:r>
      <w:r>
        <w:rPr>
          <w:rFonts w:ascii="Arial" w:hAnsi="Arial"/>
          <w:color w:val="3B957D"/>
        </w:rPr>
        <w:tab/>
      </w:r>
      <w:r>
        <w:rPr>
          <w:color w:val="58595B"/>
        </w:rPr>
        <w:t xml:space="preserve">Other Regional Boards as the Project Board overseeing the production </w:t>
      </w:r>
      <w:r>
        <w:rPr>
          <w:color w:val="58595B"/>
        </w:rPr>
        <w:t xml:space="preserve">of </w:t>
      </w:r>
      <w:r>
        <w:rPr>
          <w:color w:val="58595B"/>
          <w:spacing w:val="-6"/>
        </w:rPr>
        <w:t xml:space="preserve">the </w:t>
      </w:r>
      <w:r>
        <w:rPr>
          <w:color w:val="58595B"/>
        </w:rPr>
        <w:t>Wales Safeguarding</w:t>
      </w:r>
      <w:r>
        <w:rPr>
          <w:color w:val="58595B"/>
          <w:spacing w:val="-4"/>
        </w:rPr>
        <w:t xml:space="preserve"> </w:t>
      </w:r>
      <w:r>
        <w:rPr>
          <w:color w:val="58595B"/>
        </w:rPr>
        <w:t>Procedures</w:t>
      </w:r>
    </w:p>
    <w:p w:rsidR="00EF2244" w:rsidRDefault="00F426A2">
      <w:pPr>
        <w:pStyle w:val="BodyText"/>
        <w:tabs>
          <w:tab w:val="left" w:pos="630"/>
        </w:tabs>
        <w:spacing w:before="117" w:line="225" w:lineRule="auto"/>
        <w:ind w:left="630" w:right="38" w:hanging="340"/>
      </w:pPr>
      <w:r>
        <w:rPr>
          <w:rFonts w:ascii="Arial" w:hAnsi="Arial"/>
          <w:color w:val="3B957D"/>
        </w:rPr>
        <w:t>»</w:t>
      </w:r>
      <w:r>
        <w:rPr>
          <w:rFonts w:ascii="Arial" w:hAnsi="Arial"/>
          <w:color w:val="3B957D"/>
        </w:rPr>
        <w:tab/>
      </w:r>
      <w:r>
        <w:rPr>
          <w:color w:val="58595B"/>
        </w:rPr>
        <w:t xml:space="preserve">Community Safety Partnerships on Domestic Homicide Reviews and developing local strategies for Violence Against Women Domestic Abuse &amp; </w:t>
      </w:r>
      <w:r>
        <w:rPr>
          <w:color w:val="58595B"/>
          <w:spacing w:val="-3"/>
        </w:rPr>
        <w:t xml:space="preserve">Sexual </w:t>
      </w:r>
      <w:r>
        <w:rPr>
          <w:color w:val="58595B"/>
        </w:rPr>
        <w:t>Violence</w:t>
      </w:r>
      <w:r>
        <w:rPr>
          <w:color w:val="58595B"/>
          <w:spacing w:val="-1"/>
        </w:rPr>
        <w:t xml:space="preserve"> </w:t>
      </w:r>
      <w:r>
        <w:rPr>
          <w:color w:val="58595B"/>
        </w:rPr>
        <w:t>(VAWDASV)</w:t>
      </w:r>
    </w:p>
    <w:p w:rsidR="00EF2244" w:rsidRDefault="00F426A2">
      <w:pPr>
        <w:pStyle w:val="BodyText"/>
        <w:tabs>
          <w:tab w:val="left" w:pos="630"/>
        </w:tabs>
        <w:spacing w:before="119" w:line="225" w:lineRule="auto"/>
        <w:ind w:left="630" w:right="66" w:hanging="340"/>
      </w:pPr>
      <w:r>
        <w:rPr>
          <w:rFonts w:ascii="Arial" w:hAnsi="Arial"/>
          <w:color w:val="3B957D"/>
        </w:rPr>
        <w:t>»</w:t>
      </w:r>
      <w:r>
        <w:rPr>
          <w:rFonts w:ascii="Arial" w:hAnsi="Arial"/>
          <w:color w:val="3B957D"/>
        </w:rPr>
        <w:tab/>
      </w:r>
      <w:r>
        <w:rPr>
          <w:color w:val="58595B"/>
        </w:rPr>
        <w:t xml:space="preserve">Working with the Home Office and </w:t>
      </w:r>
      <w:r>
        <w:rPr>
          <w:color w:val="58595B"/>
          <w:spacing w:val="-5"/>
        </w:rPr>
        <w:t xml:space="preserve">Cardiff </w:t>
      </w:r>
      <w:r>
        <w:rPr>
          <w:color w:val="58595B"/>
        </w:rPr>
        <w:t>University to</w:t>
      </w:r>
      <w:r>
        <w:rPr>
          <w:color w:val="58595B"/>
        </w:rPr>
        <w:t xml:space="preserve"> pilot the application of the Child Practice Reviews/Adult Practice Review methodology to Domestic Homicide Reviews</w:t>
      </w:r>
    </w:p>
    <w:p w:rsidR="00EF2244" w:rsidRDefault="00F426A2">
      <w:pPr>
        <w:pStyle w:val="BodyText"/>
        <w:tabs>
          <w:tab w:val="left" w:pos="630"/>
        </w:tabs>
        <w:spacing w:before="118" w:line="225" w:lineRule="auto"/>
        <w:ind w:left="630" w:right="822" w:hanging="340"/>
      </w:pPr>
      <w:r>
        <w:rPr>
          <w:rFonts w:ascii="Arial" w:hAnsi="Arial"/>
          <w:color w:val="3B957D"/>
        </w:rPr>
        <w:t>»</w:t>
      </w:r>
      <w:r>
        <w:rPr>
          <w:rFonts w:ascii="Arial" w:hAnsi="Arial"/>
          <w:color w:val="3B957D"/>
        </w:rPr>
        <w:tab/>
      </w:r>
      <w:r>
        <w:rPr>
          <w:color w:val="58595B"/>
        </w:rPr>
        <w:t>Public Service Boards in relation to learning from safeguarding</w:t>
      </w:r>
      <w:r>
        <w:rPr>
          <w:color w:val="58595B"/>
          <w:spacing w:val="2"/>
        </w:rPr>
        <w:t xml:space="preserve"> </w:t>
      </w:r>
      <w:r>
        <w:rPr>
          <w:color w:val="58595B"/>
          <w:spacing w:val="-4"/>
        </w:rPr>
        <w:t>reviews</w:t>
      </w:r>
    </w:p>
    <w:p w:rsidR="00EF2244" w:rsidRDefault="00F426A2">
      <w:pPr>
        <w:pStyle w:val="BodyText"/>
        <w:tabs>
          <w:tab w:val="left" w:pos="630"/>
        </w:tabs>
        <w:spacing w:before="102"/>
        <w:ind w:left="290"/>
      </w:pPr>
      <w:r>
        <w:rPr>
          <w:rFonts w:ascii="Arial" w:hAnsi="Arial"/>
          <w:color w:val="3B957D"/>
        </w:rPr>
        <w:t>»</w:t>
      </w:r>
      <w:r>
        <w:rPr>
          <w:rFonts w:ascii="Arial" w:hAnsi="Arial"/>
          <w:color w:val="3B957D"/>
        </w:rPr>
        <w:tab/>
      </w:r>
      <w:r>
        <w:rPr>
          <w:color w:val="58595B"/>
        </w:rPr>
        <w:t>Coroners to ensure lessons</w:t>
      </w:r>
      <w:r>
        <w:rPr>
          <w:color w:val="58595B"/>
          <w:spacing w:val="-2"/>
        </w:rPr>
        <w:t xml:space="preserve"> </w:t>
      </w:r>
      <w:r>
        <w:rPr>
          <w:color w:val="58595B"/>
        </w:rPr>
        <w:t>learnt</w:t>
      </w:r>
    </w:p>
    <w:p w:rsidR="00EF2244" w:rsidRDefault="00F426A2">
      <w:pPr>
        <w:pStyle w:val="BodyText"/>
        <w:tabs>
          <w:tab w:val="left" w:pos="630"/>
        </w:tabs>
        <w:spacing w:before="109" w:line="225" w:lineRule="auto"/>
        <w:ind w:left="630" w:right="596" w:hanging="340"/>
      </w:pPr>
      <w:r>
        <w:rPr>
          <w:rFonts w:ascii="Arial" w:hAnsi="Arial"/>
          <w:color w:val="3B957D"/>
        </w:rPr>
        <w:t>»</w:t>
      </w:r>
      <w:r>
        <w:rPr>
          <w:rFonts w:ascii="Arial" w:hAnsi="Arial"/>
          <w:color w:val="3B957D"/>
        </w:rPr>
        <w:tab/>
      </w:r>
      <w:r>
        <w:rPr>
          <w:color w:val="58595B"/>
        </w:rPr>
        <w:t xml:space="preserve">Regional Partnership Board to </w:t>
      </w:r>
      <w:r>
        <w:rPr>
          <w:color w:val="58595B"/>
          <w:spacing w:val="-4"/>
        </w:rPr>
        <w:t xml:space="preserve">source </w:t>
      </w:r>
      <w:r>
        <w:rPr>
          <w:color w:val="58595B"/>
        </w:rPr>
        <w:t>funding for advocacy development</w:t>
      </w:r>
    </w:p>
    <w:p w:rsidR="00EF2244" w:rsidRDefault="00F426A2">
      <w:pPr>
        <w:pStyle w:val="BodyText"/>
        <w:tabs>
          <w:tab w:val="left" w:pos="630"/>
        </w:tabs>
        <w:spacing w:before="116" w:line="225" w:lineRule="auto"/>
        <w:ind w:left="630" w:right="63" w:hanging="340"/>
      </w:pPr>
      <w:r>
        <w:rPr>
          <w:rFonts w:ascii="Arial" w:hAnsi="Arial"/>
          <w:color w:val="3B957D"/>
        </w:rPr>
        <w:t>»</w:t>
      </w:r>
      <w:r>
        <w:rPr>
          <w:rFonts w:ascii="Arial" w:hAnsi="Arial"/>
          <w:color w:val="3B957D"/>
        </w:rPr>
        <w:tab/>
      </w:r>
      <w:r>
        <w:rPr>
          <w:color w:val="58595B"/>
        </w:rPr>
        <w:t>The All Wales Mental Capacity Act, Deprivation of Liberty Safeguards</w:t>
      </w:r>
      <w:r>
        <w:rPr>
          <w:color w:val="58595B"/>
          <w:spacing w:val="-1"/>
        </w:rPr>
        <w:t xml:space="preserve"> </w:t>
      </w:r>
      <w:r>
        <w:rPr>
          <w:color w:val="58595B"/>
          <w:spacing w:val="-3"/>
        </w:rPr>
        <w:t>network</w:t>
      </w:r>
    </w:p>
    <w:p w:rsidR="00EF2244" w:rsidRDefault="00F426A2">
      <w:pPr>
        <w:pStyle w:val="BodyText"/>
        <w:tabs>
          <w:tab w:val="left" w:pos="630"/>
        </w:tabs>
        <w:spacing w:before="115" w:line="225" w:lineRule="auto"/>
        <w:ind w:left="630" w:right="1533" w:hanging="340"/>
      </w:pPr>
      <w:r>
        <w:rPr>
          <w:rFonts w:ascii="Arial" w:hAnsi="Arial"/>
          <w:color w:val="3B957D"/>
        </w:rPr>
        <w:t>»</w:t>
      </w:r>
      <w:r>
        <w:rPr>
          <w:rFonts w:ascii="Arial" w:hAnsi="Arial"/>
          <w:color w:val="3B957D"/>
        </w:rPr>
        <w:tab/>
      </w:r>
      <w:r>
        <w:rPr>
          <w:color w:val="58595B"/>
        </w:rPr>
        <w:t xml:space="preserve">The Association of </w:t>
      </w:r>
      <w:r>
        <w:rPr>
          <w:color w:val="58595B"/>
          <w:spacing w:val="-4"/>
        </w:rPr>
        <w:t xml:space="preserve">Voluntary </w:t>
      </w:r>
      <w:r>
        <w:rPr>
          <w:color w:val="58595B"/>
        </w:rPr>
        <w:t>Organisations</w:t>
      </w:r>
    </w:p>
    <w:p w:rsidR="00EF2244" w:rsidRDefault="00F426A2">
      <w:pPr>
        <w:pStyle w:val="BodyText"/>
        <w:spacing w:before="4"/>
        <w:rPr>
          <w:sz w:val="25"/>
        </w:rPr>
      </w:pPr>
      <w:r>
        <w:br w:type="column"/>
      </w:r>
    </w:p>
    <w:p w:rsidR="00EF2244" w:rsidRDefault="00F426A2">
      <w:pPr>
        <w:pStyle w:val="BodyText"/>
        <w:spacing w:line="218" w:lineRule="auto"/>
        <w:ind w:left="290" w:right="526"/>
      </w:pPr>
      <w:r>
        <w:rPr>
          <w:color w:val="58595B"/>
        </w:rPr>
        <w:t>None of the Boards made any reference to engagement or collaboration with the Older People’s Commissioner or the Children’s Commissioner for Wales. One board made reference to a report by the Older People’s Commissioner. Both commissioners have key respons</w:t>
      </w:r>
      <w:r>
        <w:rPr>
          <w:color w:val="58595B"/>
        </w:rPr>
        <w:t>ibilities in protecting and promoting the rights of their specific population</w:t>
      </w:r>
    </w:p>
    <w:p w:rsidR="00EF2244" w:rsidRDefault="00F426A2">
      <w:pPr>
        <w:pStyle w:val="BodyText"/>
        <w:spacing w:line="218" w:lineRule="auto"/>
        <w:ind w:left="290" w:right="634"/>
      </w:pPr>
      <w:r>
        <w:rPr>
          <w:color w:val="58595B"/>
        </w:rPr>
        <w:t>groups and engage extensively with their stakeholders. They have safeguarding and stopping abuse as key priorities in their work plans, so this seems a potentially significant om</w:t>
      </w:r>
      <w:r>
        <w:rPr>
          <w:color w:val="58595B"/>
        </w:rPr>
        <w:t>ission to both inform the work of the Regional Boards and to influence national safeguarding priorities.</w:t>
      </w:r>
    </w:p>
    <w:p w:rsidR="00EF2244" w:rsidRDefault="00EF2244">
      <w:pPr>
        <w:pStyle w:val="BodyText"/>
        <w:spacing w:before="1"/>
        <w:rPr>
          <w:sz w:val="41"/>
        </w:rPr>
      </w:pPr>
    </w:p>
    <w:p w:rsidR="00EF2244" w:rsidRDefault="00F426A2">
      <w:pPr>
        <w:pStyle w:val="Heading2"/>
        <w:spacing w:line="249" w:lineRule="auto"/>
        <w:ind w:right="783"/>
      </w:pPr>
      <w:r>
        <w:rPr>
          <w:color w:val="3B957D"/>
        </w:rPr>
        <w:t>Any requests the Regional Safeguarding Boards have made to qualifying persons under section 137(1) for specified information, and whether the requests</w:t>
      </w:r>
      <w:r>
        <w:rPr>
          <w:color w:val="3B957D"/>
        </w:rPr>
        <w:t xml:space="preserve"> were complied with;</w:t>
      </w:r>
    </w:p>
    <w:p w:rsidR="00EF2244" w:rsidRDefault="00EF2244">
      <w:pPr>
        <w:pStyle w:val="BodyText"/>
        <w:spacing w:before="8"/>
        <w:rPr>
          <w:rFonts w:ascii="Arial"/>
          <w:b/>
          <w:sz w:val="25"/>
        </w:rPr>
      </w:pPr>
    </w:p>
    <w:p w:rsidR="00EF2244" w:rsidRDefault="00F426A2">
      <w:pPr>
        <w:pStyle w:val="BodyText"/>
        <w:spacing w:line="218" w:lineRule="auto"/>
        <w:ind w:left="290" w:right="814"/>
        <w:jc w:val="both"/>
      </w:pPr>
      <w:r>
        <w:rPr>
          <w:color w:val="58595B"/>
        </w:rPr>
        <w:t>No such requests were made by any of the Regional Boards in 2018-2019. This means that this power has only ever been used on two occasions since 2016.</w:t>
      </w:r>
    </w:p>
    <w:p w:rsidR="00EF2244" w:rsidRDefault="00F426A2">
      <w:pPr>
        <w:pStyle w:val="BodyText"/>
        <w:spacing w:before="278" w:line="218" w:lineRule="auto"/>
        <w:ind w:left="290" w:right="526"/>
      </w:pPr>
      <w:r>
        <w:rPr>
          <w:color w:val="58595B"/>
        </w:rPr>
        <w:t>However, one Board noted that it had been able to request information using agreed terms of reference and</w:t>
      </w:r>
      <w:r>
        <w:rPr>
          <w:color w:val="58595B"/>
        </w:rPr>
        <w:t xml:space="preserve"> that these requests have always been acknowledged and the information supplied.</w:t>
      </w:r>
    </w:p>
    <w:p w:rsidR="00EF2244" w:rsidRDefault="00EF2244">
      <w:pPr>
        <w:spacing w:line="218" w:lineRule="auto"/>
        <w:sectPr w:rsidR="00EF2244">
          <w:type w:val="continuous"/>
          <w:pgSz w:w="11910" w:h="16840"/>
          <w:pgMar w:top="400" w:right="300" w:bottom="0" w:left="560" w:header="720" w:footer="720" w:gutter="0"/>
          <w:cols w:num="2" w:space="720" w:equalWidth="0">
            <w:col w:w="5206" w:space="123"/>
            <w:col w:w="5721"/>
          </w:cols>
        </w:sect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14"/>
        </w:rPr>
      </w:pPr>
    </w:p>
    <w:p w:rsidR="00EF2244" w:rsidRDefault="00F426A2">
      <w:pPr>
        <w:pStyle w:val="Heading2"/>
        <w:spacing w:before="92"/>
      </w:pPr>
      <w:r>
        <w:rPr>
          <w:color w:val="3B957D"/>
        </w:rPr>
        <w:t>Achievements the Safeguarding Boards made during the year</w:t>
      </w:r>
    </w:p>
    <w:p w:rsidR="00EF2244" w:rsidRDefault="00EF2244">
      <w:pPr>
        <w:pStyle w:val="BodyText"/>
        <w:spacing w:before="3"/>
        <w:rPr>
          <w:rFonts w:ascii="Arial"/>
          <w:b/>
          <w:sz w:val="26"/>
        </w:rPr>
      </w:pPr>
    </w:p>
    <w:p w:rsidR="00EF2244" w:rsidRDefault="00F426A2">
      <w:pPr>
        <w:pStyle w:val="BodyText"/>
        <w:spacing w:before="1" w:line="218" w:lineRule="auto"/>
        <w:ind w:left="290" w:right="529"/>
      </w:pPr>
      <w:r>
        <w:rPr>
          <w:color w:val="58595B"/>
        </w:rPr>
        <w:t>Each region described their achievements in different ways within their annual reports</w:t>
      </w:r>
      <w:r>
        <w:rPr>
          <w:color w:val="58595B"/>
        </w:rPr>
        <w:t>. Some describing all achievements and work in progress within the narrative of the report whilst others highlighted particular achievements of note or devoted a section of their report to describe their key achievements.</w:t>
      </w:r>
    </w:p>
    <w:p w:rsidR="00EF2244" w:rsidRDefault="00EF2244">
      <w:pPr>
        <w:pStyle w:val="BodyText"/>
        <w:rPr>
          <w:sz w:val="20"/>
        </w:rPr>
      </w:pPr>
    </w:p>
    <w:p w:rsidR="00EF2244" w:rsidRDefault="00EF2244">
      <w:pPr>
        <w:pStyle w:val="BodyText"/>
        <w:spacing w:before="7"/>
        <w:rPr>
          <w:sz w:val="18"/>
        </w:rPr>
      </w:pPr>
    </w:p>
    <w:p w:rsidR="00EF2244" w:rsidRDefault="00EF2244">
      <w:pPr>
        <w:rPr>
          <w:sz w:val="18"/>
        </w:rPr>
        <w:sectPr w:rsidR="00EF2244">
          <w:pgSz w:w="11910" w:h="16840"/>
          <w:pgMar w:top="560" w:right="300" w:bottom="540" w:left="560" w:header="354" w:footer="353" w:gutter="0"/>
          <w:cols w:space="720"/>
        </w:sectPr>
      </w:pPr>
    </w:p>
    <w:p w:rsidR="00EF2244" w:rsidRDefault="00F426A2">
      <w:pPr>
        <w:pStyle w:val="Heading2"/>
        <w:spacing w:before="92" w:line="249" w:lineRule="auto"/>
        <w:ind w:left="323" w:right="170"/>
      </w:pPr>
      <w:r>
        <w:pict>
          <v:group id="_x0000_s1082" alt="" style="position:absolute;left:0;text-align:left;margin-left:34pt;margin-top:-5.65pt;width:528.7pt;height:606.65pt;z-index:-16197120;mso-position-horizontal-relative:page" coordorigin="680,-113" coordsize="10574,12133">
            <v:rect id="_x0000_s1083" alt="" style="position:absolute;left:680;top:-113;width:10574;height:12133" fillcolor="#3b957d" stroked="f"/>
            <v:line id="_x0000_s1084" alt="" style="position:absolute" from="5953,11632" to="5953,128" strokecolor="white" strokeweight=".5pt"/>
            <w10:wrap anchorx="page"/>
          </v:group>
        </w:pict>
      </w:r>
      <w:r>
        <w:rPr>
          <w:color w:val="FFFFFF"/>
        </w:rPr>
        <w:t>Cardiff and</w:t>
      </w:r>
      <w:r>
        <w:rPr>
          <w:color w:val="FFFFFF"/>
        </w:rPr>
        <w:t xml:space="preserve"> Vale of Glamorgan Regional Safeguarding Boards</w:t>
      </w:r>
    </w:p>
    <w:p w:rsidR="00EF2244" w:rsidRDefault="00EF2244">
      <w:pPr>
        <w:pStyle w:val="BodyText"/>
        <w:spacing w:before="5"/>
        <w:rPr>
          <w:rFonts w:ascii="Arial"/>
          <w:b/>
          <w:sz w:val="25"/>
        </w:rPr>
      </w:pPr>
    </w:p>
    <w:p w:rsidR="00EF2244" w:rsidRDefault="00F426A2">
      <w:pPr>
        <w:pStyle w:val="BodyText"/>
        <w:spacing w:line="218" w:lineRule="auto"/>
        <w:ind w:left="323" w:right="170"/>
      </w:pPr>
      <w:r>
        <w:rPr>
          <w:color w:val="FFFFFF"/>
        </w:rPr>
        <w:t>Cardiff and Vale of Glamorgan Boards described their achievements throughout the narrative of their report:</w:t>
      </w:r>
    </w:p>
    <w:p w:rsidR="00EF2244" w:rsidRDefault="00F426A2">
      <w:pPr>
        <w:pStyle w:val="BodyText"/>
        <w:spacing w:before="124" w:line="225" w:lineRule="auto"/>
        <w:ind w:left="603" w:right="170" w:hanging="280"/>
      </w:pPr>
      <w:r>
        <w:rPr>
          <w:rFonts w:ascii="Arial" w:hAnsi="Arial"/>
          <w:color w:val="FFFFFF"/>
        </w:rPr>
        <w:t xml:space="preserve">» </w:t>
      </w:r>
      <w:r>
        <w:rPr>
          <w:color w:val="FFFFFF"/>
        </w:rPr>
        <w:t>Led the review of the All Wales Children’s and Adult’s Safeguarding Procedures</w:t>
      </w:r>
    </w:p>
    <w:p w:rsidR="00EF2244" w:rsidRDefault="00F426A2">
      <w:pPr>
        <w:pStyle w:val="BodyText"/>
        <w:spacing w:before="115" w:line="225" w:lineRule="auto"/>
        <w:ind w:left="603" w:right="170" w:hanging="280"/>
      </w:pPr>
      <w:r>
        <w:rPr>
          <w:rFonts w:ascii="Arial" w:hAnsi="Arial"/>
          <w:color w:val="FFFFFF"/>
        </w:rPr>
        <w:t xml:space="preserve">» </w:t>
      </w:r>
      <w:r>
        <w:rPr>
          <w:color w:val="FFFFFF"/>
        </w:rPr>
        <w:t>The shared elements of the boards’ agendas have grown and developed.</w:t>
      </w:r>
    </w:p>
    <w:p w:rsidR="00EF2244" w:rsidRDefault="00F426A2">
      <w:pPr>
        <w:pStyle w:val="BodyText"/>
        <w:spacing w:before="116" w:line="225" w:lineRule="auto"/>
        <w:ind w:left="603" w:right="384" w:hanging="280"/>
      </w:pPr>
      <w:r>
        <w:rPr>
          <w:rFonts w:ascii="Arial" w:hAnsi="Arial"/>
          <w:color w:val="FFFFFF"/>
        </w:rPr>
        <w:t xml:space="preserve">» </w:t>
      </w:r>
      <w:r>
        <w:rPr>
          <w:color w:val="FFFFFF"/>
        </w:rPr>
        <w:t>Development Day held in January 2019 ensured that each priority was assessed and any objectives that req</w:t>
      </w:r>
      <w:r>
        <w:rPr>
          <w:color w:val="FFFFFF"/>
        </w:rPr>
        <w:t>uire further attention were carried forward to the 2019-20 annual plan.</w:t>
      </w:r>
    </w:p>
    <w:p w:rsidR="00EF2244" w:rsidRDefault="00F426A2">
      <w:pPr>
        <w:pStyle w:val="BodyText"/>
        <w:spacing w:before="119" w:line="225" w:lineRule="auto"/>
        <w:ind w:left="603" w:right="10" w:hanging="280"/>
      </w:pPr>
      <w:r>
        <w:rPr>
          <w:rFonts w:ascii="Arial" w:hAnsi="Arial"/>
          <w:color w:val="FFFFFF"/>
        </w:rPr>
        <w:t xml:space="preserve">» </w:t>
      </w:r>
      <w:r>
        <w:rPr>
          <w:color w:val="FFFFFF"/>
        </w:rPr>
        <w:t>The boards worked to produce a multi- agency performance framework that would be reported to boards on a quarterly basis.</w:t>
      </w:r>
    </w:p>
    <w:p w:rsidR="00EF2244" w:rsidRDefault="00F426A2">
      <w:pPr>
        <w:pStyle w:val="BodyText"/>
        <w:spacing w:before="116" w:line="225" w:lineRule="auto"/>
        <w:ind w:left="603" w:hanging="280"/>
      </w:pPr>
      <w:r>
        <w:rPr>
          <w:rFonts w:ascii="Arial" w:hAnsi="Arial"/>
          <w:color w:val="FFFFFF"/>
        </w:rPr>
        <w:t xml:space="preserve">» </w:t>
      </w:r>
      <w:r>
        <w:rPr>
          <w:color w:val="FFFFFF"/>
        </w:rPr>
        <w:t xml:space="preserve">As a </w:t>
      </w:r>
      <w:r>
        <w:rPr>
          <w:color w:val="FFFFFF"/>
          <w:spacing w:val="-3"/>
        </w:rPr>
        <w:t xml:space="preserve">result </w:t>
      </w:r>
      <w:r>
        <w:rPr>
          <w:color w:val="FFFFFF"/>
        </w:rPr>
        <w:t xml:space="preserve">of a Child Practice </w:t>
      </w:r>
      <w:r>
        <w:rPr>
          <w:color w:val="FFFFFF"/>
          <w:spacing w:val="-2"/>
        </w:rPr>
        <w:t xml:space="preserve">Review </w:t>
      </w:r>
      <w:r>
        <w:rPr>
          <w:color w:val="FFFFFF"/>
          <w:spacing w:val="-3"/>
        </w:rPr>
        <w:t xml:space="preserve">recommendation, </w:t>
      </w:r>
      <w:r>
        <w:rPr>
          <w:color w:val="FFFFFF"/>
        </w:rPr>
        <w:t xml:space="preserve">multi-agency training was held so that the </w:t>
      </w:r>
      <w:r>
        <w:rPr>
          <w:color w:val="FFFFFF"/>
          <w:spacing w:val="-3"/>
        </w:rPr>
        <w:t xml:space="preserve">board </w:t>
      </w:r>
      <w:r>
        <w:rPr>
          <w:color w:val="FFFFFF"/>
        </w:rPr>
        <w:t xml:space="preserve">was </w:t>
      </w:r>
      <w:r>
        <w:rPr>
          <w:color w:val="FFFFFF"/>
          <w:spacing w:val="-3"/>
        </w:rPr>
        <w:t>assured</w:t>
      </w:r>
      <w:r>
        <w:rPr>
          <w:color w:val="FFFFFF"/>
          <w:spacing w:val="-46"/>
        </w:rPr>
        <w:t xml:space="preserve"> </w:t>
      </w:r>
      <w:r>
        <w:rPr>
          <w:color w:val="FFFFFF"/>
        </w:rPr>
        <w:t xml:space="preserve">that practitioners understand the </w:t>
      </w:r>
      <w:r>
        <w:rPr>
          <w:color w:val="FFFFFF"/>
          <w:spacing w:val="-3"/>
        </w:rPr>
        <w:t xml:space="preserve">relevance </w:t>
      </w:r>
      <w:r>
        <w:rPr>
          <w:color w:val="FFFFFF"/>
        </w:rPr>
        <w:t xml:space="preserve">of Adverse Childhood Experiences and </w:t>
      </w:r>
      <w:r>
        <w:rPr>
          <w:color w:val="FFFFFF"/>
          <w:spacing w:val="-3"/>
        </w:rPr>
        <w:t xml:space="preserve">are aware </w:t>
      </w:r>
      <w:r>
        <w:rPr>
          <w:color w:val="FFFFFF"/>
        </w:rPr>
        <w:t>of their long-term</w:t>
      </w:r>
      <w:r>
        <w:rPr>
          <w:color w:val="FFFFFF"/>
          <w:spacing w:val="-12"/>
        </w:rPr>
        <w:t xml:space="preserve"> </w:t>
      </w:r>
      <w:r>
        <w:rPr>
          <w:color w:val="FFFFFF"/>
          <w:spacing w:val="-2"/>
        </w:rPr>
        <w:t>impact</w:t>
      </w:r>
    </w:p>
    <w:p w:rsidR="00EF2244" w:rsidRDefault="00F426A2">
      <w:pPr>
        <w:pStyle w:val="BodyText"/>
        <w:spacing w:before="120" w:line="225" w:lineRule="auto"/>
        <w:ind w:left="603" w:right="-18" w:hanging="280"/>
      </w:pPr>
      <w:r>
        <w:rPr>
          <w:rFonts w:ascii="Arial" w:hAnsi="Arial"/>
          <w:color w:val="FFFFFF"/>
        </w:rPr>
        <w:t xml:space="preserve">» </w:t>
      </w:r>
      <w:r>
        <w:rPr>
          <w:color w:val="FFFFFF"/>
        </w:rPr>
        <w:t>Female Genital Mutilation (FGM) Operational Group establishe</w:t>
      </w:r>
      <w:r>
        <w:rPr>
          <w:color w:val="FFFFFF"/>
        </w:rPr>
        <w:t>d focusing on a multiagency approach to tackling FGM</w:t>
      </w:r>
    </w:p>
    <w:p w:rsidR="00EF2244" w:rsidRDefault="00F426A2">
      <w:pPr>
        <w:pStyle w:val="BodyText"/>
        <w:spacing w:before="117" w:line="225" w:lineRule="auto"/>
        <w:ind w:left="603" w:right="380" w:hanging="280"/>
      </w:pPr>
      <w:r>
        <w:rPr>
          <w:rFonts w:ascii="Arial" w:hAnsi="Arial"/>
          <w:color w:val="FFFFFF"/>
        </w:rPr>
        <w:t xml:space="preserve">» </w:t>
      </w:r>
      <w:r>
        <w:rPr>
          <w:color w:val="FFFFFF"/>
        </w:rPr>
        <w:t xml:space="preserve">Each member agency of the Regional </w:t>
      </w:r>
      <w:r>
        <w:rPr>
          <w:color w:val="FFFFFF"/>
          <w:spacing w:val="-5"/>
        </w:rPr>
        <w:t xml:space="preserve">Children’s </w:t>
      </w:r>
      <w:r>
        <w:rPr>
          <w:color w:val="FFFFFF"/>
          <w:spacing w:val="-3"/>
        </w:rPr>
        <w:t xml:space="preserve">Board provided </w:t>
      </w:r>
      <w:r>
        <w:rPr>
          <w:color w:val="FFFFFF"/>
        </w:rPr>
        <w:t xml:space="preserve">a service user story to the </w:t>
      </w:r>
      <w:r>
        <w:rPr>
          <w:color w:val="FFFFFF"/>
          <w:spacing w:val="-3"/>
        </w:rPr>
        <w:t>Board</w:t>
      </w:r>
    </w:p>
    <w:p w:rsidR="00EF2244" w:rsidRDefault="00F426A2">
      <w:pPr>
        <w:pStyle w:val="BodyText"/>
        <w:spacing w:before="116" w:line="225" w:lineRule="auto"/>
        <w:ind w:left="603" w:right="345" w:hanging="280"/>
      </w:pPr>
      <w:r>
        <w:rPr>
          <w:rFonts w:ascii="Arial" w:hAnsi="Arial"/>
          <w:color w:val="FFFFFF"/>
        </w:rPr>
        <w:t xml:space="preserve">» </w:t>
      </w:r>
      <w:r>
        <w:rPr>
          <w:color w:val="FFFFFF"/>
        </w:rPr>
        <w:t xml:space="preserve">National </w:t>
      </w:r>
      <w:r>
        <w:rPr>
          <w:color w:val="FFFFFF"/>
          <w:spacing w:val="-6"/>
        </w:rPr>
        <w:t xml:space="preserve">Youth </w:t>
      </w:r>
      <w:r>
        <w:rPr>
          <w:color w:val="FFFFFF"/>
        </w:rPr>
        <w:t xml:space="preserve">Advocacy Service Cymru </w:t>
      </w:r>
      <w:r>
        <w:rPr>
          <w:color w:val="FFFFFF"/>
          <w:spacing w:val="-5"/>
        </w:rPr>
        <w:t xml:space="preserve">(NYAS) </w:t>
      </w:r>
      <w:r>
        <w:rPr>
          <w:color w:val="FFFFFF"/>
          <w:spacing w:val="-3"/>
        </w:rPr>
        <w:t xml:space="preserve">were </w:t>
      </w:r>
      <w:r>
        <w:rPr>
          <w:color w:val="FFFFFF"/>
        </w:rPr>
        <w:t xml:space="preserve">commissioned to </w:t>
      </w:r>
      <w:r>
        <w:rPr>
          <w:color w:val="FFFFFF"/>
          <w:spacing w:val="-3"/>
        </w:rPr>
        <w:t xml:space="preserve">produce </w:t>
      </w:r>
      <w:r>
        <w:rPr>
          <w:color w:val="FFFFFF"/>
        </w:rPr>
        <w:t xml:space="preserve">a </w:t>
      </w:r>
      <w:r>
        <w:rPr>
          <w:color w:val="FFFFFF"/>
          <w:spacing w:val="-3"/>
        </w:rPr>
        <w:t xml:space="preserve">report </w:t>
      </w:r>
      <w:r>
        <w:rPr>
          <w:color w:val="FFFFFF"/>
        </w:rPr>
        <w:t xml:space="preserve">to highlight methods </w:t>
      </w:r>
      <w:r>
        <w:rPr>
          <w:color w:val="FFFFFF"/>
        </w:rPr>
        <w:t>to</w:t>
      </w:r>
      <w:r>
        <w:rPr>
          <w:color w:val="FFFFFF"/>
          <w:spacing w:val="-42"/>
        </w:rPr>
        <w:t xml:space="preserve"> </w:t>
      </w:r>
      <w:r>
        <w:rPr>
          <w:color w:val="FFFFFF"/>
          <w:spacing w:val="-2"/>
        </w:rPr>
        <w:t xml:space="preserve">engage </w:t>
      </w:r>
      <w:r>
        <w:rPr>
          <w:color w:val="FFFFFF"/>
          <w:spacing w:val="-3"/>
        </w:rPr>
        <w:t xml:space="preserve">children </w:t>
      </w:r>
      <w:r>
        <w:rPr>
          <w:color w:val="FFFFFF"/>
        </w:rPr>
        <w:t>and young people positively within the</w:t>
      </w:r>
      <w:r>
        <w:rPr>
          <w:color w:val="FFFFFF"/>
          <w:spacing w:val="-7"/>
        </w:rPr>
        <w:t xml:space="preserve"> </w:t>
      </w:r>
      <w:r>
        <w:rPr>
          <w:color w:val="FFFFFF"/>
          <w:spacing w:val="-3"/>
        </w:rPr>
        <w:t>board</w:t>
      </w:r>
    </w:p>
    <w:p w:rsidR="00EF2244" w:rsidRDefault="00F426A2">
      <w:pPr>
        <w:pStyle w:val="BodyText"/>
        <w:spacing w:before="157" w:line="225" w:lineRule="auto"/>
        <w:ind w:left="583" w:right="766" w:hanging="280"/>
      </w:pPr>
      <w:r>
        <w:br w:type="column"/>
      </w:r>
      <w:r>
        <w:rPr>
          <w:rFonts w:ascii="Arial" w:hAnsi="Arial"/>
          <w:color w:val="FFFFFF"/>
        </w:rPr>
        <w:t xml:space="preserve">» </w:t>
      </w:r>
      <w:r>
        <w:rPr>
          <w:color w:val="FFFFFF"/>
        </w:rPr>
        <w:t>The work of the Board was promoted by the further development of the website</w:t>
      </w:r>
    </w:p>
    <w:p w:rsidR="00EF2244" w:rsidRDefault="00F426A2">
      <w:pPr>
        <w:pStyle w:val="BodyText"/>
        <w:spacing w:before="143" w:line="218" w:lineRule="auto"/>
        <w:ind w:left="583" w:right="766" w:hanging="280"/>
      </w:pPr>
      <w:r>
        <w:rPr>
          <w:rFonts w:ascii="Arial" w:hAnsi="Arial"/>
          <w:color w:val="FFFFFF"/>
        </w:rPr>
        <w:t xml:space="preserve">» </w:t>
      </w:r>
      <w:r>
        <w:rPr>
          <w:color w:val="FFFFFF"/>
        </w:rPr>
        <w:t>Hosted multi-agency training presented by The Wales Extremism and Counter Terrorism Unit in March 2019.</w:t>
      </w:r>
    </w:p>
    <w:p w:rsidR="00EF2244" w:rsidRDefault="00F426A2">
      <w:pPr>
        <w:pStyle w:val="BodyText"/>
        <w:spacing w:before="103" w:line="309" w:lineRule="exact"/>
        <w:ind w:left="303"/>
      </w:pPr>
      <w:r>
        <w:rPr>
          <w:rFonts w:ascii="Arial" w:hAnsi="Arial"/>
          <w:color w:val="FFFFFF"/>
        </w:rPr>
        <w:t xml:space="preserve">» </w:t>
      </w:r>
      <w:r>
        <w:rPr>
          <w:color w:val="FFFFFF"/>
        </w:rPr>
        <w:t>Held the Board’s first annual children &amp;</w:t>
      </w:r>
    </w:p>
    <w:p w:rsidR="00EF2244" w:rsidRDefault="00F426A2">
      <w:pPr>
        <w:pStyle w:val="BodyText"/>
        <w:spacing w:line="309" w:lineRule="exact"/>
        <w:ind w:left="583"/>
      </w:pPr>
      <w:r>
        <w:rPr>
          <w:color w:val="FFFFFF"/>
        </w:rPr>
        <w:t>young people’s conference</w:t>
      </w:r>
    </w:p>
    <w:p w:rsidR="00EF2244" w:rsidRDefault="00F426A2">
      <w:pPr>
        <w:pStyle w:val="BodyText"/>
        <w:spacing w:before="110" w:line="225" w:lineRule="auto"/>
        <w:ind w:left="583" w:right="535" w:hanging="280"/>
      </w:pPr>
      <w:r>
        <w:rPr>
          <w:rFonts w:ascii="Arial" w:hAnsi="Arial"/>
          <w:color w:val="FFFFFF"/>
        </w:rPr>
        <w:t xml:space="preserve">» </w:t>
      </w:r>
      <w:r>
        <w:rPr>
          <w:color w:val="FFFFFF"/>
        </w:rPr>
        <w:t>Professionals Safeguarding Conference was held</w:t>
      </w:r>
    </w:p>
    <w:p w:rsidR="00EF2244" w:rsidRDefault="00F426A2">
      <w:pPr>
        <w:pStyle w:val="BodyText"/>
        <w:spacing w:before="116" w:line="225" w:lineRule="auto"/>
        <w:ind w:left="583" w:right="766" w:hanging="280"/>
      </w:pPr>
      <w:r>
        <w:rPr>
          <w:rFonts w:ascii="Arial" w:hAnsi="Arial"/>
          <w:color w:val="FFFFFF"/>
        </w:rPr>
        <w:t xml:space="preserve">» </w:t>
      </w:r>
      <w:r>
        <w:rPr>
          <w:color w:val="FFFFFF"/>
        </w:rPr>
        <w:t>Child Practice Review/Adult Prac</w:t>
      </w:r>
      <w:r>
        <w:rPr>
          <w:color w:val="FFFFFF"/>
        </w:rPr>
        <w:t>tice Review Development Day</w:t>
      </w:r>
    </w:p>
    <w:p w:rsidR="00EF2244" w:rsidRDefault="00F426A2">
      <w:pPr>
        <w:pStyle w:val="BodyText"/>
        <w:spacing w:before="101"/>
        <w:ind w:left="303"/>
      </w:pPr>
      <w:r>
        <w:rPr>
          <w:rFonts w:ascii="Arial" w:hAnsi="Arial"/>
          <w:color w:val="FFFFFF"/>
        </w:rPr>
        <w:t xml:space="preserve">» </w:t>
      </w:r>
      <w:r>
        <w:rPr>
          <w:color w:val="FFFFFF"/>
        </w:rPr>
        <w:t>Five Child Practice Reviews were published</w:t>
      </w:r>
    </w:p>
    <w:p w:rsidR="00EF2244" w:rsidRDefault="00F426A2">
      <w:pPr>
        <w:pStyle w:val="BodyText"/>
        <w:spacing w:before="109" w:line="225" w:lineRule="auto"/>
        <w:ind w:left="583" w:right="601" w:hanging="280"/>
      </w:pPr>
      <w:r>
        <w:rPr>
          <w:rFonts w:ascii="Arial" w:hAnsi="Arial"/>
          <w:color w:val="FFFFFF"/>
        </w:rPr>
        <w:t xml:space="preserve">» </w:t>
      </w:r>
      <w:r>
        <w:rPr>
          <w:color w:val="FFFFFF"/>
        </w:rPr>
        <w:t>Domiciliary and Care Home Forums established safeguarding as a standing agenda item at provider forums and board representation agreed</w:t>
      </w:r>
    </w:p>
    <w:p w:rsidR="00EF2244" w:rsidRDefault="00F426A2">
      <w:pPr>
        <w:pStyle w:val="BodyText"/>
        <w:spacing w:before="118" w:line="225" w:lineRule="auto"/>
        <w:ind w:left="583" w:right="703" w:hanging="280"/>
      </w:pPr>
      <w:r>
        <w:rPr>
          <w:rFonts w:ascii="Arial" w:hAnsi="Arial"/>
          <w:color w:val="FFFFFF"/>
        </w:rPr>
        <w:t xml:space="preserve">» </w:t>
      </w:r>
      <w:r>
        <w:rPr>
          <w:color w:val="FFFFFF"/>
        </w:rPr>
        <w:t>Learning from relevant Care Inspectorate Wal</w:t>
      </w:r>
      <w:r>
        <w:rPr>
          <w:color w:val="FFFFFF"/>
        </w:rPr>
        <w:t>es (CIW) inspections into Domiciliary Care Homes within the region were made available to the RSAB</w:t>
      </w:r>
    </w:p>
    <w:p w:rsidR="00EF2244" w:rsidRDefault="00F426A2">
      <w:pPr>
        <w:pStyle w:val="BodyText"/>
        <w:spacing w:before="118" w:line="225" w:lineRule="auto"/>
        <w:ind w:left="583" w:right="766" w:hanging="280"/>
      </w:pPr>
      <w:r>
        <w:rPr>
          <w:rFonts w:ascii="Arial" w:hAnsi="Arial"/>
          <w:color w:val="FFFFFF"/>
        </w:rPr>
        <w:t xml:space="preserve">» </w:t>
      </w:r>
      <w:r>
        <w:rPr>
          <w:color w:val="FFFFFF"/>
        </w:rPr>
        <w:t>Progress has been made in scoping information around advocacy services</w:t>
      </w:r>
    </w:p>
    <w:p w:rsidR="00EF2244" w:rsidRDefault="00F426A2">
      <w:pPr>
        <w:pStyle w:val="BodyText"/>
        <w:spacing w:before="115" w:line="225" w:lineRule="auto"/>
        <w:ind w:left="583" w:right="535" w:hanging="280"/>
      </w:pPr>
      <w:r>
        <w:rPr>
          <w:rFonts w:ascii="Arial" w:hAnsi="Arial"/>
          <w:color w:val="FFFFFF"/>
        </w:rPr>
        <w:t xml:space="preserve">» </w:t>
      </w:r>
      <w:r>
        <w:rPr>
          <w:color w:val="FFFFFF"/>
          <w:spacing w:val="-5"/>
        </w:rPr>
        <w:t xml:space="preserve">Training </w:t>
      </w:r>
      <w:r>
        <w:rPr>
          <w:color w:val="FFFFFF"/>
        </w:rPr>
        <w:t xml:space="preserve">Sub </w:t>
      </w:r>
      <w:r>
        <w:rPr>
          <w:color w:val="FFFFFF"/>
          <w:spacing w:val="-3"/>
        </w:rPr>
        <w:t xml:space="preserve">Group </w:t>
      </w:r>
      <w:r>
        <w:rPr>
          <w:color w:val="FFFFFF"/>
        </w:rPr>
        <w:t xml:space="preserve">has established a </w:t>
      </w:r>
      <w:r>
        <w:rPr>
          <w:color w:val="FFFFFF"/>
          <w:spacing w:val="-3"/>
        </w:rPr>
        <w:t xml:space="preserve">register </w:t>
      </w:r>
      <w:r>
        <w:rPr>
          <w:color w:val="FFFFFF"/>
        </w:rPr>
        <w:t xml:space="preserve">of all </w:t>
      </w:r>
      <w:r>
        <w:rPr>
          <w:color w:val="FFFFFF"/>
          <w:spacing w:val="-3"/>
        </w:rPr>
        <w:t xml:space="preserve">current </w:t>
      </w:r>
      <w:r>
        <w:rPr>
          <w:color w:val="FFFFFF"/>
        </w:rPr>
        <w:t>training and made this easily accessible on the RSAB website.</w:t>
      </w:r>
    </w:p>
    <w:p w:rsidR="00EF2244" w:rsidRDefault="00F426A2">
      <w:pPr>
        <w:pStyle w:val="BodyText"/>
        <w:spacing w:before="117" w:line="225" w:lineRule="auto"/>
        <w:ind w:left="583" w:right="640" w:hanging="280"/>
      </w:pPr>
      <w:r>
        <w:rPr>
          <w:rFonts w:ascii="Arial" w:hAnsi="Arial"/>
          <w:color w:val="FFFFFF"/>
        </w:rPr>
        <w:t xml:space="preserve">» </w:t>
      </w:r>
      <w:r>
        <w:rPr>
          <w:color w:val="FFFFFF"/>
        </w:rPr>
        <w:t>Board have received regular updates at meetings regarding the action plan of the VAWDASV Strategy 2018-2023 in order to give oversight and assurance.</w:t>
      </w:r>
    </w:p>
    <w:p w:rsidR="00EF2244" w:rsidRDefault="00F426A2">
      <w:pPr>
        <w:pStyle w:val="BodyText"/>
        <w:spacing w:before="118" w:line="225" w:lineRule="auto"/>
        <w:ind w:left="583" w:right="1198" w:hanging="280"/>
      </w:pPr>
      <w:r>
        <w:rPr>
          <w:rFonts w:ascii="Arial" w:hAnsi="Arial"/>
          <w:color w:val="FFFFFF"/>
        </w:rPr>
        <w:t xml:space="preserve">» </w:t>
      </w:r>
      <w:r>
        <w:rPr>
          <w:color w:val="FFFFFF"/>
          <w:spacing w:val="-3"/>
        </w:rPr>
        <w:t xml:space="preserve">Safeguarding Awards ceremony </w:t>
      </w:r>
      <w:r>
        <w:rPr>
          <w:color w:val="FFFFFF"/>
        </w:rPr>
        <w:t>held as</w:t>
      </w:r>
      <w:r>
        <w:rPr>
          <w:color w:val="FFFFFF"/>
          <w:spacing w:val="-11"/>
        </w:rPr>
        <w:t xml:space="preserve"> </w:t>
      </w:r>
      <w:r>
        <w:rPr>
          <w:color w:val="FFFFFF"/>
        </w:rPr>
        <w:t>a</w:t>
      </w:r>
      <w:r>
        <w:rPr>
          <w:color w:val="FFFFFF"/>
          <w:spacing w:val="-10"/>
        </w:rPr>
        <w:t xml:space="preserve"> </w:t>
      </w:r>
      <w:r>
        <w:rPr>
          <w:color w:val="FFFFFF"/>
        </w:rPr>
        <w:t>way</w:t>
      </w:r>
      <w:r>
        <w:rPr>
          <w:color w:val="FFFFFF"/>
          <w:spacing w:val="-10"/>
        </w:rPr>
        <w:t xml:space="preserve"> </w:t>
      </w:r>
      <w:r>
        <w:rPr>
          <w:color w:val="FFFFFF"/>
        </w:rPr>
        <w:t>of</w:t>
      </w:r>
      <w:r>
        <w:rPr>
          <w:color w:val="FFFFFF"/>
          <w:spacing w:val="-10"/>
        </w:rPr>
        <w:t xml:space="preserve"> </w:t>
      </w:r>
      <w:r>
        <w:rPr>
          <w:color w:val="FFFFFF"/>
        </w:rPr>
        <w:t>celebrating</w:t>
      </w:r>
      <w:r>
        <w:rPr>
          <w:color w:val="FFFFFF"/>
          <w:spacing w:val="-10"/>
        </w:rPr>
        <w:t xml:space="preserve"> </w:t>
      </w:r>
      <w:r>
        <w:rPr>
          <w:color w:val="FFFFFF"/>
        </w:rPr>
        <w:t>individual</w:t>
      </w:r>
      <w:r>
        <w:rPr>
          <w:color w:val="FFFFFF"/>
          <w:spacing w:val="-10"/>
        </w:rPr>
        <w:t xml:space="preserve"> </w:t>
      </w:r>
      <w:r>
        <w:rPr>
          <w:color w:val="FFFFFF"/>
          <w:spacing w:val="-2"/>
        </w:rPr>
        <w:t>and</w:t>
      </w:r>
    </w:p>
    <w:p w:rsidR="00EF2244" w:rsidRDefault="00F426A2">
      <w:pPr>
        <w:pStyle w:val="BodyText"/>
        <w:spacing w:line="306" w:lineRule="exact"/>
        <w:ind w:left="583"/>
      </w:pPr>
      <w:r>
        <w:rPr>
          <w:color w:val="FFFFFF"/>
        </w:rPr>
        <w:t>collaborative safeguarding achi</w:t>
      </w:r>
      <w:r>
        <w:rPr>
          <w:color w:val="FFFFFF"/>
        </w:rPr>
        <w:t>evements</w:t>
      </w:r>
    </w:p>
    <w:p w:rsidR="00EF2244" w:rsidRDefault="00F426A2">
      <w:pPr>
        <w:pStyle w:val="BodyText"/>
        <w:spacing w:before="110" w:line="225" w:lineRule="auto"/>
        <w:ind w:left="583" w:right="766" w:hanging="280"/>
      </w:pPr>
      <w:r>
        <w:rPr>
          <w:rFonts w:ascii="Arial" w:hAnsi="Arial"/>
          <w:color w:val="FFFFFF"/>
        </w:rPr>
        <w:t xml:space="preserve">» </w:t>
      </w:r>
      <w:r>
        <w:rPr>
          <w:color w:val="FFFFFF"/>
        </w:rPr>
        <w:t>Hosted two Crime Prevention and Safety Awareness Roadshows.</w:t>
      </w:r>
    </w:p>
    <w:p w:rsidR="00EF2244" w:rsidRDefault="00EF2244">
      <w:pPr>
        <w:spacing w:line="225" w:lineRule="auto"/>
        <w:sectPr w:rsidR="00EF2244">
          <w:type w:val="continuous"/>
          <w:pgSz w:w="11910" w:h="16840"/>
          <w:pgMar w:top="400" w:right="300" w:bottom="0" w:left="560" w:header="720" w:footer="720" w:gutter="0"/>
          <w:cols w:num="2" w:space="720" w:equalWidth="0">
            <w:col w:w="5237" w:space="40"/>
            <w:col w:w="5773"/>
          </w:cols>
        </w:sect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spacing w:before="3" w:after="1"/>
        <w:rPr>
          <w:sz w:val="21"/>
        </w:rPr>
      </w:pPr>
    </w:p>
    <w:p w:rsidR="00EF2244" w:rsidRDefault="00F426A2">
      <w:pPr>
        <w:pStyle w:val="BodyText"/>
        <w:ind w:left="96"/>
        <w:rPr>
          <w:sz w:val="20"/>
        </w:rPr>
      </w:pPr>
      <w:r>
        <w:rPr>
          <w:sz w:val="20"/>
        </w:rPr>
      </w:r>
      <w:r>
        <w:rPr>
          <w:sz w:val="20"/>
        </w:rPr>
        <w:pict>
          <v:shape id="_x0000_s1081" type="#_x0000_t202" alt="" style="width:264.35pt;height:567.8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color="#3b957d" strokeweight="1pt">
            <v:textbox inset="0,0,0,0">
              <w:txbxContent>
                <w:p w:rsidR="00EF2244" w:rsidRDefault="00F426A2">
                  <w:pPr>
                    <w:spacing w:before="194"/>
                    <w:ind w:left="174"/>
                    <w:rPr>
                      <w:rFonts w:ascii="Arial"/>
                      <w:b/>
                      <w:sz w:val="24"/>
                    </w:rPr>
                  </w:pPr>
                  <w:r>
                    <w:rPr>
                      <w:rFonts w:ascii="Arial"/>
                      <w:b/>
                      <w:color w:val="3B957D"/>
                      <w:sz w:val="24"/>
                    </w:rPr>
                    <w:t>Cwm Taf Safeguarding Board</w:t>
                  </w:r>
                </w:p>
                <w:p w:rsidR="00EF2244" w:rsidRDefault="00EF2244">
                  <w:pPr>
                    <w:pStyle w:val="BodyText"/>
                    <w:spacing w:before="3"/>
                    <w:rPr>
                      <w:rFonts w:ascii="Arial"/>
                      <w:b/>
                      <w:sz w:val="26"/>
                    </w:rPr>
                  </w:pPr>
                </w:p>
                <w:p w:rsidR="00EF2244" w:rsidRDefault="00F426A2">
                  <w:pPr>
                    <w:pStyle w:val="BodyText"/>
                    <w:spacing w:before="1" w:line="218" w:lineRule="auto"/>
                    <w:ind w:left="174" w:right="291"/>
                  </w:pPr>
                  <w:r>
                    <w:rPr>
                      <w:color w:val="58595B"/>
                    </w:rPr>
                    <w:t xml:space="preserve">Cwm </w:t>
                  </w:r>
                  <w:r>
                    <w:rPr>
                      <w:color w:val="58595B"/>
                      <w:spacing w:val="-9"/>
                    </w:rPr>
                    <w:t xml:space="preserve">Taf </w:t>
                  </w:r>
                  <w:r>
                    <w:rPr>
                      <w:color w:val="58595B"/>
                    </w:rPr>
                    <w:t>Safeguarding Board highlighted the key achievements relating to its</w:t>
                  </w:r>
                  <w:r>
                    <w:rPr>
                      <w:color w:val="58595B"/>
                      <w:spacing w:val="-21"/>
                    </w:rPr>
                    <w:t xml:space="preserve"> </w:t>
                  </w:r>
                  <w:r>
                    <w:rPr>
                      <w:color w:val="58595B"/>
                    </w:rPr>
                    <w:t>Strategic Objectives in their</w:t>
                  </w:r>
                  <w:r>
                    <w:rPr>
                      <w:color w:val="58595B"/>
                      <w:spacing w:val="-1"/>
                    </w:rPr>
                    <w:t xml:space="preserve"> </w:t>
                  </w:r>
                  <w:r>
                    <w:rPr>
                      <w:color w:val="58595B"/>
                    </w:rPr>
                    <w:t>report:</w:t>
                  </w:r>
                </w:p>
                <w:p w:rsidR="00EF2244" w:rsidRDefault="00F426A2">
                  <w:pPr>
                    <w:pStyle w:val="BodyText"/>
                    <w:tabs>
                      <w:tab w:val="left" w:pos="514"/>
                    </w:tabs>
                    <w:spacing w:before="284" w:line="225" w:lineRule="auto"/>
                    <w:ind w:left="514" w:right="406" w:hanging="340"/>
                  </w:pPr>
                  <w:r>
                    <w:rPr>
                      <w:rFonts w:ascii="Arial" w:hAnsi="Arial"/>
                      <w:color w:val="3B957D"/>
                    </w:rPr>
                    <w:t>»</w:t>
                  </w:r>
                  <w:r>
                    <w:rPr>
                      <w:rFonts w:ascii="Arial" w:hAnsi="Arial"/>
                      <w:color w:val="3B957D"/>
                    </w:rPr>
                    <w:tab/>
                  </w:r>
                  <w:r>
                    <w:rPr>
                      <w:color w:val="58595B"/>
                    </w:rPr>
                    <w:t xml:space="preserve">The 2018-19 Multi-Agency </w:t>
                  </w:r>
                  <w:r>
                    <w:rPr>
                      <w:color w:val="58595B"/>
                      <w:spacing w:val="-3"/>
                    </w:rPr>
                    <w:t xml:space="preserve">Safeguarding </w:t>
                  </w:r>
                  <w:r>
                    <w:rPr>
                      <w:color w:val="58595B"/>
                    </w:rPr>
                    <w:t>Hub audit</w:t>
                  </w:r>
                  <w:r>
                    <w:rPr>
                      <w:color w:val="58595B"/>
                      <w:spacing w:val="-1"/>
                    </w:rPr>
                    <w:t xml:space="preserve"> </w:t>
                  </w:r>
                  <w:r>
                    <w:rPr>
                      <w:color w:val="58595B"/>
                    </w:rPr>
                    <w:t>programme</w:t>
                  </w:r>
                </w:p>
                <w:p w:rsidR="00EF2244" w:rsidRDefault="00F426A2">
                  <w:pPr>
                    <w:pStyle w:val="BodyText"/>
                    <w:tabs>
                      <w:tab w:val="left" w:pos="514"/>
                    </w:tabs>
                    <w:spacing w:before="115" w:line="225" w:lineRule="auto"/>
                    <w:ind w:left="514" w:right="479" w:hanging="340"/>
                  </w:pPr>
                  <w:r>
                    <w:rPr>
                      <w:rFonts w:ascii="Arial" w:hAnsi="Arial"/>
                      <w:color w:val="3B957D"/>
                    </w:rPr>
                    <w:t>»</w:t>
                  </w:r>
                  <w:r>
                    <w:rPr>
                      <w:rFonts w:ascii="Arial" w:hAnsi="Arial"/>
                      <w:color w:val="3B957D"/>
                    </w:rPr>
                    <w:tab/>
                  </w:r>
                  <w:r>
                    <w:rPr>
                      <w:color w:val="58595B"/>
                    </w:rPr>
                    <w:t xml:space="preserve">The </w:t>
                  </w:r>
                  <w:r>
                    <w:rPr>
                      <w:color w:val="58595B"/>
                      <w:spacing w:val="-5"/>
                    </w:rPr>
                    <w:t xml:space="preserve">Board’s </w:t>
                  </w:r>
                  <w:r>
                    <w:rPr>
                      <w:color w:val="58595B"/>
                    </w:rPr>
                    <w:t xml:space="preserve">Quality Assurance Groups are only completing audits that meet </w:t>
                  </w:r>
                  <w:r>
                    <w:rPr>
                      <w:color w:val="58595B"/>
                      <w:spacing w:val="-9"/>
                    </w:rPr>
                    <w:t xml:space="preserve">an </w:t>
                  </w:r>
                  <w:r>
                    <w:rPr>
                      <w:color w:val="58595B"/>
                    </w:rPr>
                    <w:t>agreed referral criteria and to do these using standardised</w:t>
                  </w:r>
                  <w:r>
                    <w:rPr>
                      <w:color w:val="58595B"/>
                      <w:spacing w:val="-1"/>
                    </w:rPr>
                    <w:t xml:space="preserve"> </w:t>
                  </w:r>
                  <w:r>
                    <w:rPr>
                      <w:color w:val="58595B"/>
                    </w:rPr>
                    <w:t>tools.</w:t>
                  </w:r>
                </w:p>
                <w:p w:rsidR="00EF2244" w:rsidRDefault="00F426A2">
                  <w:pPr>
                    <w:pStyle w:val="BodyText"/>
                    <w:tabs>
                      <w:tab w:val="left" w:pos="514"/>
                    </w:tabs>
                    <w:spacing w:before="118" w:line="225" w:lineRule="auto"/>
                    <w:ind w:left="514" w:right="351" w:hanging="340"/>
                  </w:pPr>
                  <w:r>
                    <w:rPr>
                      <w:rFonts w:ascii="Arial" w:hAnsi="Arial"/>
                      <w:color w:val="3B957D"/>
                    </w:rPr>
                    <w:t>»</w:t>
                  </w:r>
                  <w:r>
                    <w:rPr>
                      <w:rFonts w:ascii="Arial" w:hAnsi="Arial"/>
                      <w:color w:val="3B957D"/>
                    </w:rPr>
                    <w:tab/>
                  </w:r>
                  <w:r>
                    <w:rPr>
                      <w:color w:val="58595B"/>
                    </w:rPr>
                    <w:t xml:space="preserve">County Lines training facilitated by </w:t>
                  </w:r>
                  <w:r>
                    <w:rPr>
                      <w:color w:val="58595B"/>
                      <w:spacing w:val="-4"/>
                    </w:rPr>
                    <w:t xml:space="preserve">South </w:t>
                  </w:r>
                  <w:r>
                    <w:rPr>
                      <w:color w:val="58595B"/>
                    </w:rPr>
                    <w:t>Wales</w:t>
                  </w:r>
                  <w:r>
                    <w:rPr>
                      <w:color w:val="58595B"/>
                      <w:spacing w:val="-1"/>
                    </w:rPr>
                    <w:t xml:space="preserve"> </w:t>
                  </w:r>
                  <w:r>
                    <w:rPr>
                      <w:color w:val="58595B"/>
                    </w:rPr>
                    <w:t>Police.</w:t>
                  </w:r>
                </w:p>
                <w:p w:rsidR="00EF2244" w:rsidRDefault="00F426A2">
                  <w:pPr>
                    <w:pStyle w:val="BodyText"/>
                    <w:tabs>
                      <w:tab w:val="left" w:pos="514"/>
                    </w:tabs>
                    <w:spacing w:before="116" w:line="225" w:lineRule="auto"/>
                    <w:ind w:left="514" w:right="248" w:hanging="340"/>
                  </w:pPr>
                  <w:r>
                    <w:rPr>
                      <w:rFonts w:ascii="Arial" w:hAnsi="Arial"/>
                      <w:color w:val="3B957D"/>
                    </w:rPr>
                    <w:t>»</w:t>
                  </w:r>
                  <w:r>
                    <w:rPr>
                      <w:rFonts w:ascii="Arial" w:hAnsi="Arial"/>
                      <w:color w:val="3B957D"/>
                    </w:rPr>
                    <w:tab/>
                  </w:r>
                  <w:r>
                    <w:rPr>
                      <w:color w:val="58595B"/>
                    </w:rPr>
                    <w:t xml:space="preserve">A Graffiti project, involving young </w:t>
                  </w:r>
                  <w:r>
                    <w:rPr>
                      <w:color w:val="58595B"/>
                      <w:spacing w:val="-3"/>
                    </w:rPr>
                    <w:t xml:space="preserve">people, </w:t>
                  </w:r>
                  <w:r>
                    <w:rPr>
                      <w:color w:val="58595B"/>
                    </w:rPr>
                    <w:t xml:space="preserve">was held to engage </w:t>
                  </w:r>
                  <w:r>
                    <w:rPr>
                      <w:color w:val="58595B"/>
                    </w:rPr>
                    <w:t>young people. The event covered racist and hate crime graffiti with a design created by local young people.</w:t>
                  </w:r>
                </w:p>
                <w:p w:rsidR="00EF2244" w:rsidRDefault="00F426A2">
                  <w:pPr>
                    <w:pStyle w:val="BodyText"/>
                    <w:tabs>
                      <w:tab w:val="left" w:pos="514"/>
                    </w:tabs>
                    <w:spacing w:before="118" w:line="225" w:lineRule="auto"/>
                    <w:ind w:left="514" w:right="260" w:hanging="340"/>
                  </w:pPr>
                  <w:r>
                    <w:rPr>
                      <w:rFonts w:ascii="Arial" w:hAnsi="Arial"/>
                      <w:color w:val="3B957D"/>
                    </w:rPr>
                    <w:t>»</w:t>
                  </w:r>
                  <w:r>
                    <w:rPr>
                      <w:rFonts w:ascii="Arial" w:hAnsi="Arial"/>
                      <w:color w:val="3B957D"/>
                    </w:rPr>
                    <w:tab/>
                  </w:r>
                  <w:r>
                    <w:rPr>
                      <w:color w:val="58595B"/>
                    </w:rPr>
                    <w:t xml:space="preserve">A Health Champions Award was completed involving 6 young people. </w:t>
                  </w:r>
                  <w:r>
                    <w:rPr>
                      <w:color w:val="58595B"/>
                      <w:spacing w:val="-6"/>
                    </w:rPr>
                    <w:t xml:space="preserve">The </w:t>
                  </w:r>
                  <w:r>
                    <w:rPr>
                      <w:color w:val="58595B"/>
                    </w:rPr>
                    <w:t>course was sponsored by the Community Alcohol Project Service (CAPS). This is</w:t>
                  </w:r>
                  <w:r>
                    <w:rPr>
                      <w:color w:val="58595B"/>
                    </w:rPr>
                    <w:t xml:space="preserve"> the only CAP Health Award in Wales currently and the young people will be invited to a UK wide</w:t>
                  </w:r>
                  <w:r>
                    <w:rPr>
                      <w:color w:val="58595B"/>
                      <w:spacing w:val="-1"/>
                    </w:rPr>
                    <w:t xml:space="preserve"> </w:t>
                  </w:r>
                  <w:r>
                    <w:rPr>
                      <w:color w:val="58595B"/>
                    </w:rPr>
                    <w:t>Conference.</w:t>
                  </w:r>
                </w:p>
                <w:p w:rsidR="00EF2244" w:rsidRDefault="00F426A2">
                  <w:pPr>
                    <w:pStyle w:val="BodyText"/>
                    <w:tabs>
                      <w:tab w:val="left" w:pos="514"/>
                    </w:tabs>
                    <w:spacing w:before="121" w:line="225" w:lineRule="auto"/>
                    <w:ind w:left="514" w:right="617" w:hanging="340"/>
                  </w:pPr>
                  <w:r>
                    <w:rPr>
                      <w:rFonts w:ascii="Arial" w:hAnsi="Arial"/>
                      <w:color w:val="3B957D"/>
                    </w:rPr>
                    <w:t>»</w:t>
                  </w:r>
                  <w:r>
                    <w:rPr>
                      <w:rFonts w:ascii="Arial" w:hAnsi="Arial"/>
                      <w:color w:val="3B957D"/>
                    </w:rPr>
                    <w:tab/>
                  </w:r>
                  <w:r>
                    <w:rPr>
                      <w:color w:val="58595B"/>
                    </w:rPr>
                    <w:t xml:space="preserve">Summer E-Bulletin, disseminated to </w:t>
                  </w:r>
                  <w:r>
                    <w:rPr>
                      <w:color w:val="58595B"/>
                      <w:spacing w:val="-6"/>
                    </w:rPr>
                    <w:t xml:space="preserve">all </w:t>
                  </w:r>
                  <w:r>
                    <w:rPr>
                      <w:color w:val="58595B"/>
                    </w:rPr>
                    <w:t>professionals working on our partner agencies.</w:t>
                  </w:r>
                </w:p>
                <w:p w:rsidR="00EF2244" w:rsidRDefault="00F426A2">
                  <w:pPr>
                    <w:pStyle w:val="BodyText"/>
                    <w:tabs>
                      <w:tab w:val="left" w:pos="514"/>
                    </w:tabs>
                    <w:spacing w:before="117" w:line="225" w:lineRule="auto"/>
                    <w:ind w:left="514" w:right="337" w:hanging="340"/>
                  </w:pPr>
                  <w:r>
                    <w:rPr>
                      <w:rFonts w:ascii="Arial" w:hAnsi="Arial"/>
                      <w:color w:val="3B957D"/>
                    </w:rPr>
                    <w:t>»</w:t>
                  </w:r>
                  <w:r>
                    <w:rPr>
                      <w:rFonts w:ascii="Arial" w:hAnsi="Arial"/>
                      <w:color w:val="3B957D"/>
                    </w:rPr>
                    <w:tab/>
                  </w:r>
                  <w:r>
                    <w:rPr>
                      <w:color w:val="58595B"/>
                    </w:rPr>
                    <w:t xml:space="preserve">A </w:t>
                  </w:r>
                  <w:r>
                    <w:rPr>
                      <w:color w:val="58595B"/>
                      <w:spacing w:val="-4"/>
                    </w:rPr>
                    <w:t xml:space="preserve">Children’s </w:t>
                  </w:r>
                  <w:r>
                    <w:rPr>
                      <w:color w:val="58595B"/>
                    </w:rPr>
                    <w:t>Services Department in the region developed a database which records the views of parents/carers and the views of the individual child following case</w:t>
                  </w:r>
                  <w:r>
                    <w:rPr>
                      <w:color w:val="58595B"/>
                      <w:spacing w:val="-1"/>
                    </w:rPr>
                    <w:t xml:space="preserve"> </w:t>
                  </w:r>
                  <w:r>
                    <w:rPr>
                      <w:color w:val="58595B"/>
                    </w:rPr>
                    <w:t>closure.</w:t>
                  </w:r>
                </w:p>
              </w:txbxContent>
            </v:textbox>
            <w10:anchorlock/>
          </v:shape>
        </w:pict>
      </w:r>
    </w:p>
    <w:p w:rsidR="00EF2244" w:rsidRDefault="00EF2244">
      <w:pPr>
        <w:rPr>
          <w:sz w:val="20"/>
        </w:rPr>
        <w:sectPr w:rsidR="00EF2244">
          <w:pgSz w:w="11910" w:h="16840"/>
          <w:pgMar w:top="560" w:right="300" w:bottom="540" w:left="560" w:header="354" w:footer="353" w:gutter="0"/>
          <w:cols w:space="720"/>
        </w:sectPr>
      </w:pPr>
    </w:p>
    <w:p w:rsidR="00EF2244" w:rsidRDefault="00EF2244">
      <w:pPr>
        <w:pStyle w:val="BodyText"/>
        <w:rPr>
          <w:sz w:val="20"/>
        </w:rPr>
      </w:pPr>
    </w:p>
    <w:p w:rsidR="00EF2244" w:rsidRDefault="00EF2244">
      <w:pPr>
        <w:pStyle w:val="BodyText"/>
        <w:rPr>
          <w:sz w:val="20"/>
        </w:rPr>
      </w:pPr>
    </w:p>
    <w:p w:rsidR="00EF2244" w:rsidRDefault="00EF2244">
      <w:pPr>
        <w:rPr>
          <w:sz w:val="20"/>
        </w:rPr>
        <w:sectPr w:rsidR="00EF2244">
          <w:pgSz w:w="11910" w:h="16840"/>
          <w:pgMar w:top="560" w:right="300" w:bottom="540" w:left="560" w:header="354" w:footer="353" w:gutter="0"/>
          <w:cols w:space="720"/>
        </w:sectPr>
      </w:pPr>
    </w:p>
    <w:p w:rsidR="00EF2244" w:rsidRDefault="00EF2244">
      <w:pPr>
        <w:pStyle w:val="BodyText"/>
        <w:spacing w:before="10"/>
        <w:rPr>
          <w:sz w:val="17"/>
        </w:rPr>
      </w:pPr>
    </w:p>
    <w:p w:rsidR="00EF2244" w:rsidRDefault="00F426A2">
      <w:pPr>
        <w:pStyle w:val="Heading2"/>
        <w:spacing w:line="249" w:lineRule="auto"/>
        <w:ind w:right="12"/>
      </w:pPr>
      <w:r>
        <w:pict>
          <v:group id="_x0000_s1078" alt="" style="position:absolute;left:0;text-align:left;margin-left:33.05pt;margin-top:-8.8pt;width:528.7pt;height:575.2pt;z-index:-16196096;mso-position-horizontal-relative:page" coordorigin="661,-176" coordsize="10574,11504">
            <v:rect id="_x0000_s1079" alt="" style="position:absolute;left:661;top:-177;width:10574;height:11504" fillcolor="#3b957d" stroked="f"/>
            <v:line id="_x0000_s1080" alt="" style="position:absolute" from="5953,10992" to="5953,65" strokecolor="white" strokeweight=".5pt"/>
            <w10:wrap anchorx="page"/>
          </v:group>
        </w:pict>
      </w:r>
      <w:r>
        <w:rPr>
          <w:color w:val="FFFFFF"/>
        </w:rPr>
        <w:t>The Mid and West Wales Safeguarding Children and Adult Boards</w:t>
      </w:r>
    </w:p>
    <w:p w:rsidR="00EF2244" w:rsidRDefault="00EF2244">
      <w:pPr>
        <w:pStyle w:val="BodyText"/>
        <w:spacing w:before="5"/>
        <w:rPr>
          <w:rFonts w:ascii="Arial"/>
          <w:b/>
          <w:sz w:val="25"/>
        </w:rPr>
      </w:pPr>
    </w:p>
    <w:p w:rsidR="00EF2244" w:rsidRDefault="00F426A2">
      <w:pPr>
        <w:pStyle w:val="BodyText"/>
        <w:spacing w:line="218" w:lineRule="auto"/>
        <w:ind w:left="290" w:right="12"/>
      </w:pPr>
      <w:r>
        <w:rPr>
          <w:color w:val="FFFFFF"/>
        </w:rPr>
        <w:t>Mid and West Wales Safeguarding Boards provided a dedicated section in their report to the Boards’ achievements throughout the year:</w:t>
      </w:r>
    </w:p>
    <w:p w:rsidR="00EF2244" w:rsidRDefault="00F426A2">
      <w:pPr>
        <w:pStyle w:val="BodyText"/>
        <w:spacing w:before="283" w:line="225" w:lineRule="auto"/>
        <w:ind w:left="570" w:right="12" w:hanging="280"/>
      </w:pPr>
      <w:r>
        <w:rPr>
          <w:rFonts w:ascii="Arial" w:hAnsi="Arial"/>
          <w:color w:val="FFFFFF"/>
        </w:rPr>
        <w:t xml:space="preserve">» </w:t>
      </w:r>
      <w:r>
        <w:rPr>
          <w:color w:val="FFFFFF"/>
        </w:rPr>
        <w:t xml:space="preserve">Completion and Publication of </w:t>
      </w:r>
      <w:r>
        <w:rPr>
          <w:color w:val="FFFFFF"/>
          <w:spacing w:val="-3"/>
        </w:rPr>
        <w:t xml:space="preserve">Regional </w:t>
      </w:r>
      <w:r>
        <w:rPr>
          <w:color w:val="FFFFFF"/>
        </w:rPr>
        <w:t>Strategies and Policies</w:t>
      </w:r>
    </w:p>
    <w:p w:rsidR="00EF2244" w:rsidRDefault="00F426A2">
      <w:pPr>
        <w:pStyle w:val="ListParagraph"/>
        <w:numPr>
          <w:ilvl w:val="0"/>
          <w:numId w:val="2"/>
        </w:numPr>
        <w:tabs>
          <w:tab w:val="left" w:pos="891"/>
        </w:tabs>
        <w:spacing w:before="115" w:line="225" w:lineRule="auto"/>
        <w:ind w:right="55"/>
        <w:rPr>
          <w:sz w:val="24"/>
        </w:rPr>
      </w:pPr>
      <w:r>
        <w:rPr>
          <w:color w:val="FFFFFF"/>
          <w:sz w:val="24"/>
        </w:rPr>
        <w:t xml:space="preserve">The Mid and West Wales Regional Threshold Document for </w:t>
      </w:r>
      <w:r>
        <w:rPr>
          <w:color w:val="FFFFFF"/>
          <w:spacing w:val="-3"/>
          <w:sz w:val="24"/>
        </w:rPr>
        <w:t>Saf</w:t>
      </w:r>
      <w:r>
        <w:rPr>
          <w:color w:val="FFFFFF"/>
          <w:spacing w:val="-3"/>
          <w:sz w:val="24"/>
        </w:rPr>
        <w:t xml:space="preserve">eguarding </w:t>
      </w:r>
      <w:r>
        <w:rPr>
          <w:color w:val="FFFFFF"/>
          <w:sz w:val="24"/>
        </w:rPr>
        <w:t>Adults</w:t>
      </w:r>
    </w:p>
    <w:p w:rsidR="00EF2244" w:rsidRDefault="00F426A2">
      <w:pPr>
        <w:pStyle w:val="ListParagraph"/>
        <w:numPr>
          <w:ilvl w:val="0"/>
          <w:numId w:val="2"/>
        </w:numPr>
        <w:tabs>
          <w:tab w:val="left" w:pos="891"/>
        </w:tabs>
        <w:spacing w:before="117" w:line="225" w:lineRule="auto"/>
        <w:ind w:right="575"/>
        <w:rPr>
          <w:sz w:val="24"/>
        </w:rPr>
      </w:pPr>
      <w:r>
        <w:rPr>
          <w:color w:val="FFFFFF"/>
          <w:sz w:val="24"/>
        </w:rPr>
        <w:t xml:space="preserve">The Mid and West Wales </w:t>
      </w:r>
      <w:r>
        <w:rPr>
          <w:color w:val="FFFFFF"/>
          <w:spacing w:val="-5"/>
          <w:sz w:val="24"/>
        </w:rPr>
        <w:t xml:space="preserve">Training </w:t>
      </w:r>
      <w:r>
        <w:rPr>
          <w:color w:val="FFFFFF"/>
          <w:sz w:val="24"/>
        </w:rPr>
        <w:t>Strategy</w:t>
      </w:r>
    </w:p>
    <w:p w:rsidR="00EF2244" w:rsidRDefault="00F426A2">
      <w:pPr>
        <w:pStyle w:val="ListParagraph"/>
        <w:numPr>
          <w:ilvl w:val="0"/>
          <w:numId w:val="2"/>
        </w:numPr>
        <w:tabs>
          <w:tab w:val="left" w:pos="891"/>
        </w:tabs>
        <w:spacing w:before="115" w:line="225" w:lineRule="auto"/>
        <w:ind w:right="131"/>
        <w:rPr>
          <w:sz w:val="24"/>
        </w:rPr>
      </w:pPr>
      <w:r>
        <w:rPr>
          <w:color w:val="FFFFFF"/>
          <w:sz w:val="24"/>
        </w:rPr>
        <w:t xml:space="preserve">The Mid and West Wales </w:t>
      </w:r>
      <w:r>
        <w:rPr>
          <w:color w:val="FFFFFF"/>
          <w:spacing w:val="-3"/>
          <w:sz w:val="24"/>
        </w:rPr>
        <w:t xml:space="preserve">VAWDASV </w:t>
      </w:r>
      <w:r>
        <w:rPr>
          <w:color w:val="FFFFFF"/>
          <w:sz w:val="24"/>
        </w:rPr>
        <w:t xml:space="preserve">Regional Strategy and 5 year </w:t>
      </w:r>
      <w:r>
        <w:rPr>
          <w:color w:val="FFFFFF"/>
          <w:spacing w:val="-3"/>
          <w:sz w:val="24"/>
        </w:rPr>
        <w:t xml:space="preserve">Delivery </w:t>
      </w:r>
      <w:r>
        <w:rPr>
          <w:color w:val="FFFFFF"/>
          <w:sz w:val="24"/>
        </w:rPr>
        <w:t>Plan</w:t>
      </w:r>
    </w:p>
    <w:p w:rsidR="00EF2244" w:rsidRDefault="00F426A2">
      <w:pPr>
        <w:pStyle w:val="BodyText"/>
        <w:spacing w:before="117" w:line="225" w:lineRule="auto"/>
        <w:ind w:left="570" w:right="12" w:hanging="280"/>
      </w:pPr>
      <w:r>
        <w:rPr>
          <w:rFonts w:ascii="Arial" w:hAnsi="Arial"/>
          <w:color w:val="FFFFFF"/>
        </w:rPr>
        <w:t xml:space="preserve">» </w:t>
      </w:r>
      <w:r>
        <w:rPr>
          <w:color w:val="FFFFFF"/>
        </w:rPr>
        <w:t>The Development of a Full All-Age Integrated Safeguarding Agenda</w:t>
      </w:r>
    </w:p>
    <w:p w:rsidR="00EF2244" w:rsidRDefault="00F426A2">
      <w:pPr>
        <w:pStyle w:val="BodyText"/>
        <w:spacing w:before="101"/>
        <w:ind w:left="290"/>
      </w:pPr>
      <w:r>
        <w:rPr>
          <w:rFonts w:ascii="Arial" w:hAnsi="Arial"/>
          <w:color w:val="FFFFFF"/>
        </w:rPr>
        <w:t xml:space="preserve">» </w:t>
      </w:r>
      <w:r>
        <w:rPr>
          <w:color w:val="FFFFFF"/>
        </w:rPr>
        <w:t>Executive Board Development Day</w:t>
      </w:r>
    </w:p>
    <w:p w:rsidR="00EF2244" w:rsidRDefault="00F426A2">
      <w:pPr>
        <w:pStyle w:val="BodyText"/>
        <w:spacing w:before="110" w:line="225" w:lineRule="auto"/>
        <w:ind w:left="570" w:right="12" w:hanging="280"/>
      </w:pPr>
      <w:r>
        <w:rPr>
          <w:rFonts w:ascii="Arial" w:hAnsi="Arial"/>
          <w:color w:val="FFFFFF"/>
        </w:rPr>
        <w:t xml:space="preserve">» </w:t>
      </w:r>
      <w:r>
        <w:rPr>
          <w:color w:val="FFFFFF"/>
        </w:rPr>
        <w:t>Publication of Concise Adult Practice Review</w:t>
      </w:r>
    </w:p>
    <w:p w:rsidR="00EF2244" w:rsidRDefault="00F426A2">
      <w:pPr>
        <w:pStyle w:val="BodyText"/>
        <w:spacing w:before="115" w:line="225" w:lineRule="auto"/>
        <w:ind w:left="570" w:right="12" w:hanging="280"/>
      </w:pPr>
      <w:r>
        <w:rPr>
          <w:rFonts w:ascii="Arial" w:hAnsi="Arial"/>
          <w:color w:val="FFFFFF"/>
        </w:rPr>
        <w:t xml:space="preserve">» </w:t>
      </w:r>
      <w:r>
        <w:rPr>
          <w:color w:val="FFFFFF"/>
        </w:rPr>
        <w:t>Local, Regional &amp; National Collaboration for National Safeguarding Week</w:t>
      </w:r>
    </w:p>
    <w:p w:rsidR="00EF2244" w:rsidRDefault="00F426A2">
      <w:pPr>
        <w:pStyle w:val="BodyText"/>
        <w:spacing w:before="116" w:line="225" w:lineRule="auto"/>
        <w:ind w:left="570" w:right="66" w:hanging="280"/>
      </w:pPr>
      <w:r>
        <w:rPr>
          <w:rFonts w:ascii="Arial" w:hAnsi="Arial"/>
          <w:color w:val="FFFFFF"/>
        </w:rPr>
        <w:t xml:space="preserve">» </w:t>
      </w:r>
      <w:r>
        <w:rPr>
          <w:color w:val="FFFFFF"/>
        </w:rPr>
        <w:t>A Regional Conference, ‘Putting Vo</w:t>
      </w:r>
      <w:r>
        <w:rPr>
          <w:color w:val="FFFFFF"/>
        </w:rPr>
        <w:t>ice and Control at the Heart of Safeguarding Practice in Mid and West Wales’,</w:t>
      </w:r>
    </w:p>
    <w:p w:rsidR="00EF2244" w:rsidRDefault="00F426A2">
      <w:pPr>
        <w:pStyle w:val="BodyText"/>
        <w:spacing w:before="117" w:line="225" w:lineRule="auto"/>
        <w:ind w:left="570" w:right="12" w:hanging="280"/>
      </w:pPr>
      <w:r>
        <w:rPr>
          <w:rFonts w:ascii="Arial" w:hAnsi="Arial"/>
          <w:color w:val="FFFFFF"/>
        </w:rPr>
        <w:t xml:space="preserve">» </w:t>
      </w:r>
      <w:r>
        <w:rPr>
          <w:color w:val="FFFFFF"/>
        </w:rPr>
        <w:t>‘Lunch and Learn’ sessions held throughout Safeguarding Week in Powys, with an emphasis on CSE.</w:t>
      </w:r>
    </w:p>
    <w:p w:rsidR="00EF2244" w:rsidRDefault="00F426A2">
      <w:pPr>
        <w:pStyle w:val="BodyText"/>
        <w:spacing w:before="116" w:line="225" w:lineRule="auto"/>
        <w:ind w:left="570" w:right="12" w:hanging="280"/>
      </w:pPr>
      <w:r>
        <w:rPr>
          <w:rFonts w:ascii="Arial" w:hAnsi="Arial"/>
          <w:color w:val="FFFFFF"/>
        </w:rPr>
        <w:t xml:space="preserve">» </w:t>
      </w:r>
      <w:r>
        <w:rPr>
          <w:color w:val="FFFFFF"/>
        </w:rPr>
        <w:t>Launch of online Suicide Awareness/ Prevention training in Pembrokeshire.</w:t>
      </w:r>
    </w:p>
    <w:p w:rsidR="00EF2244" w:rsidRDefault="00F426A2">
      <w:pPr>
        <w:pStyle w:val="BodyText"/>
        <w:spacing w:before="8"/>
        <w:rPr>
          <w:sz w:val="22"/>
        </w:rPr>
      </w:pPr>
      <w:r>
        <w:br w:type="column"/>
      </w:r>
    </w:p>
    <w:p w:rsidR="00EF2244" w:rsidRDefault="00F426A2">
      <w:pPr>
        <w:pStyle w:val="BodyText"/>
        <w:spacing w:before="1" w:line="225" w:lineRule="auto"/>
        <w:ind w:left="570" w:right="526" w:hanging="280"/>
      </w:pPr>
      <w:r>
        <w:rPr>
          <w:rFonts w:ascii="Arial" w:hAnsi="Arial"/>
          <w:color w:val="FFFFFF"/>
        </w:rPr>
        <w:t xml:space="preserve">» </w:t>
      </w:r>
      <w:r>
        <w:rPr>
          <w:color w:val="FFFFFF"/>
        </w:rPr>
        <w:t>Safeguarding session for young people in Pembrokeshire with additional needs, held by the Junior Safeguardians in association with Young Choices for Youth Forum.</w:t>
      </w:r>
    </w:p>
    <w:p w:rsidR="00EF2244" w:rsidRDefault="00F426A2">
      <w:pPr>
        <w:pStyle w:val="BodyText"/>
        <w:spacing w:before="117" w:line="225" w:lineRule="auto"/>
        <w:ind w:left="570" w:right="475" w:hanging="280"/>
      </w:pPr>
      <w:r>
        <w:rPr>
          <w:rFonts w:ascii="Arial" w:hAnsi="Arial"/>
          <w:color w:val="FFFFFF"/>
        </w:rPr>
        <w:t xml:space="preserve">» </w:t>
      </w:r>
      <w:r>
        <w:rPr>
          <w:color w:val="FFFFFF"/>
        </w:rPr>
        <w:t>Team building event between Pembrokeshire Safeguardians and decision makers.</w:t>
      </w:r>
    </w:p>
    <w:p w:rsidR="00EF2244" w:rsidRDefault="00F426A2">
      <w:pPr>
        <w:pStyle w:val="BodyText"/>
        <w:spacing w:before="117" w:line="225" w:lineRule="auto"/>
        <w:ind w:left="570" w:right="526" w:hanging="280"/>
      </w:pPr>
      <w:r>
        <w:rPr>
          <w:rFonts w:ascii="Arial" w:hAnsi="Arial"/>
          <w:color w:val="FFFFFF"/>
        </w:rPr>
        <w:t xml:space="preserve">» </w:t>
      </w:r>
      <w:r>
        <w:rPr>
          <w:color w:val="FFFFFF"/>
        </w:rPr>
        <w:t>Children in Need project held to raise awareness of the dangers of ‘grooming’.</w:t>
      </w:r>
    </w:p>
    <w:p w:rsidR="00EF2244" w:rsidRDefault="00F426A2">
      <w:pPr>
        <w:pStyle w:val="BodyText"/>
        <w:spacing w:before="116" w:line="225" w:lineRule="auto"/>
        <w:ind w:left="570" w:right="526" w:hanging="280"/>
      </w:pPr>
      <w:r>
        <w:rPr>
          <w:rFonts w:ascii="Arial" w:hAnsi="Arial"/>
          <w:color w:val="FFFFFF"/>
        </w:rPr>
        <w:t xml:space="preserve">» </w:t>
      </w:r>
      <w:r>
        <w:rPr>
          <w:color w:val="FFFFFF"/>
        </w:rPr>
        <w:t>Intergenerational lunch held preceding a number of centre-based awareness raising sessions across Ceredigion.</w:t>
      </w:r>
    </w:p>
    <w:p w:rsidR="00EF2244" w:rsidRDefault="00F426A2">
      <w:pPr>
        <w:pStyle w:val="BodyText"/>
        <w:spacing w:before="116" w:line="225" w:lineRule="auto"/>
        <w:ind w:left="570" w:right="526" w:hanging="280"/>
      </w:pPr>
      <w:r>
        <w:rPr>
          <w:rFonts w:ascii="Arial" w:hAnsi="Arial"/>
          <w:color w:val="FFFFFF"/>
        </w:rPr>
        <w:t xml:space="preserve">» </w:t>
      </w:r>
      <w:r>
        <w:rPr>
          <w:color w:val="FFFFFF"/>
        </w:rPr>
        <w:t>Dissemination of information on criminal exploitation across Po</w:t>
      </w:r>
      <w:r>
        <w:rPr>
          <w:color w:val="FFFFFF"/>
        </w:rPr>
        <w:t>wys’ Intranet and social media.</w:t>
      </w:r>
    </w:p>
    <w:p w:rsidR="00EF2244" w:rsidRDefault="00F426A2">
      <w:pPr>
        <w:pStyle w:val="BodyText"/>
        <w:spacing w:before="117" w:line="225" w:lineRule="auto"/>
        <w:ind w:left="570" w:right="802" w:hanging="280"/>
      </w:pPr>
      <w:r>
        <w:rPr>
          <w:rFonts w:ascii="Arial" w:hAnsi="Arial"/>
          <w:color w:val="FFFFFF"/>
        </w:rPr>
        <w:t xml:space="preserve">» </w:t>
      </w:r>
      <w:r>
        <w:rPr>
          <w:color w:val="FFFFFF"/>
        </w:rPr>
        <w:t>Series of advice sessions held across Ceredigion relating to financial exploitation, in acknowledgement of the simultaneous ‘Let’s Talk Money’ week.</w:t>
      </w:r>
    </w:p>
    <w:p w:rsidR="00EF2244" w:rsidRDefault="00F426A2">
      <w:pPr>
        <w:pStyle w:val="BodyText"/>
        <w:spacing w:before="118" w:line="225" w:lineRule="auto"/>
        <w:ind w:left="570" w:right="607" w:hanging="280"/>
      </w:pPr>
      <w:r>
        <w:rPr>
          <w:rFonts w:ascii="Arial" w:hAnsi="Arial"/>
          <w:color w:val="FFFFFF"/>
        </w:rPr>
        <w:t xml:space="preserve">» </w:t>
      </w:r>
      <w:r>
        <w:rPr>
          <w:color w:val="FFFFFF"/>
        </w:rPr>
        <w:t>Range of events held across hospitals in the region, providing visitors</w:t>
      </w:r>
      <w:r>
        <w:rPr>
          <w:color w:val="FFFFFF"/>
        </w:rPr>
        <w:t xml:space="preserve"> with a </w:t>
      </w:r>
      <w:r>
        <w:rPr>
          <w:color w:val="FFFFFF"/>
          <w:spacing w:val="-3"/>
        </w:rPr>
        <w:t xml:space="preserve">variety </w:t>
      </w:r>
      <w:r>
        <w:rPr>
          <w:color w:val="FFFFFF"/>
        </w:rPr>
        <w:t>of information on pertinent safeguarding topics.</w:t>
      </w:r>
    </w:p>
    <w:p w:rsidR="00EF2244" w:rsidRDefault="00F426A2">
      <w:pPr>
        <w:pStyle w:val="BodyText"/>
        <w:spacing w:before="117" w:line="225" w:lineRule="auto"/>
        <w:ind w:left="570" w:right="526" w:hanging="280"/>
      </w:pPr>
      <w:r>
        <w:rPr>
          <w:rFonts w:ascii="Arial" w:hAnsi="Arial"/>
          <w:color w:val="FFFFFF"/>
        </w:rPr>
        <w:t xml:space="preserve">» </w:t>
      </w:r>
      <w:r>
        <w:rPr>
          <w:color w:val="FFFFFF"/>
        </w:rPr>
        <w:t>Delivery of CSE lessons throughout local schools by Dyfed Powys Police.</w:t>
      </w:r>
    </w:p>
    <w:p w:rsidR="00EF2244" w:rsidRDefault="00F426A2">
      <w:pPr>
        <w:pStyle w:val="BodyText"/>
        <w:spacing w:before="116" w:line="225" w:lineRule="auto"/>
        <w:ind w:left="570" w:right="761" w:hanging="280"/>
      </w:pPr>
      <w:r>
        <w:rPr>
          <w:rFonts w:ascii="Arial" w:hAnsi="Arial"/>
          <w:color w:val="FFFFFF"/>
        </w:rPr>
        <w:t xml:space="preserve">»  </w:t>
      </w:r>
      <w:r>
        <w:rPr>
          <w:color w:val="FFFFFF"/>
        </w:rPr>
        <w:t>Outreach work in care homes, leisure and sport facilities and a variety of other centres and individuals raising</w:t>
      </w:r>
      <w:r>
        <w:rPr>
          <w:color w:val="FFFFFF"/>
          <w:spacing w:val="1"/>
        </w:rPr>
        <w:t xml:space="preserve"> </w:t>
      </w:r>
      <w:r>
        <w:rPr>
          <w:color w:val="FFFFFF"/>
          <w:spacing w:val="-3"/>
        </w:rPr>
        <w:t>awareness</w:t>
      </w:r>
    </w:p>
    <w:p w:rsidR="00EF2244" w:rsidRDefault="00F426A2">
      <w:pPr>
        <w:pStyle w:val="BodyText"/>
        <w:spacing w:before="3" w:line="225" w:lineRule="auto"/>
        <w:ind w:left="570" w:right="526"/>
      </w:pPr>
      <w:r>
        <w:rPr>
          <w:color w:val="FFFFFF"/>
        </w:rPr>
        <w:t>and offering guidance in relation to a wide variety of safeguarding issues.</w:t>
      </w:r>
    </w:p>
    <w:p w:rsidR="00EF2244" w:rsidRDefault="00EF2244">
      <w:pPr>
        <w:spacing w:line="225" w:lineRule="auto"/>
        <w:sectPr w:rsidR="00EF2244">
          <w:type w:val="continuous"/>
          <w:pgSz w:w="11910" w:h="16840"/>
          <w:pgMar w:top="400" w:right="300" w:bottom="0" w:left="560" w:header="720" w:footer="720" w:gutter="0"/>
          <w:cols w:num="2" w:space="720" w:equalWidth="0">
            <w:col w:w="5051" w:space="278"/>
            <w:col w:w="5721"/>
          </w:cols>
        </w:sectPr>
      </w:pPr>
    </w:p>
    <w:p w:rsidR="00EF2244" w:rsidRDefault="00EF2244">
      <w:pPr>
        <w:pStyle w:val="BodyText"/>
        <w:rPr>
          <w:sz w:val="20"/>
        </w:rPr>
      </w:pPr>
    </w:p>
    <w:p w:rsidR="00EF2244" w:rsidRDefault="00EF2244">
      <w:pPr>
        <w:pStyle w:val="BodyText"/>
        <w:spacing w:before="10"/>
        <w:rPr>
          <w:sz w:val="29"/>
        </w:rPr>
      </w:pPr>
    </w:p>
    <w:p w:rsidR="00EF2244" w:rsidRDefault="00EF2244">
      <w:pPr>
        <w:rPr>
          <w:sz w:val="29"/>
        </w:rPr>
        <w:sectPr w:rsidR="00EF2244">
          <w:pgSz w:w="11910" w:h="16840"/>
          <w:pgMar w:top="560" w:right="300" w:bottom="540" w:left="560" w:header="354" w:footer="353" w:gutter="0"/>
          <w:cols w:space="720"/>
        </w:sectPr>
      </w:pPr>
    </w:p>
    <w:p w:rsidR="00EF2244" w:rsidRDefault="00F426A2">
      <w:pPr>
        <w:pStyle w:val="Heading2"/>
        <w:spacing w:before="92"/>
      </w:pPr>
      <w:r>
        <w:pict>
          <v:group id="_x0000_s1075" alt="" style="position:absolute;left:0;text-align:left;margin-left:32.8pt;margin-top:56pt;width:529.7pt;height:743.9pt;z-index:-16195584;mso-position-horizontal-relative:page;mso-position-vertical-relative:page" coordorigin="656,1120" coordsize="10594,14878">
            <v:line id="_x0000_s1076" alt="" style="position:absolute" from="5958,15874" to="5958,1417" strokecolor="#399279" strokeweight=".5pt"/>
            <v:rect id="_x0000_s1077" alt="" style="position:absolute;left:666;top:1129;width:10574;height:14858" filled="f" strokecolor="#3b957d" strokeweight="1pt"/>
            <w10:wrap anchorx="page" anchory="page"/>
          </v:group>
        </w:pict>
      </w:r>
      <w:r>
        <w:rPr>
          <w:color w:val="3B957D"/>
        </w:rPr>
        <w:t>Gwent S</w:t>
      </w:r>
      <w:r>
        <w:rPr>
          <w:color w:val="3B957D"/>
        </w:rPr>
        <w:t>afeguarding Boards</w:t>
      </w:r>
    </w:p>
    <w:p w:rsidR="00EF2244" w:rsidRDefault="00EF2244">
      <w:pPr>
        <w:pStyle w:val="BodyText"/>
        <w:spacing w:before="3"/>
        <w:rPr>
          <w:rFonts w:ascii="Arial"/>
          <w:b/>
          <w:sz w:val="26"/>
        </w:rPr>
      </w:pPr>
    </w:p>
    <w:p w:rsidR="00EF2244" w:rsidRDefault="00F426A2">
      <w:pPr>
        <w:pStyle w:val="BodyText"/>
        <w:spacing w:line="218" w:lineRule="auto"/>
        <w:ind w:left="290" w:right="161"/>
      </w:pPr>
      <w:r>
        <w:rPr>
          <w:color w:val="58595B"/>
        </w:rPr>
        <w:t>Gwent Safeguarding Boards included a dedicated section in their annual report to set out 17 key achievements or ‘good news’ stories which the Boards felt demonstrated the breadth of its work over the past year:</w:t>
      </w:r>
    </w:p>
    <w:p w:rsidR="00EF2244" w:rsidRDefault="00F426A2">
      <w:pPr>
        <w:pStyle w:val="ListParagraph"/>
        <w:numPr>
          <w:ilvl w:val="0"/>
          <w:numId w:val="1"/>
        </w:numPr>
        <w:tabs>
          <w:tab w:val="left" w:pos="671"/>
        </w:tabs>
        <w:spacing w:before="266" w:line="220" w:lineRule="auto"/>
        <w:ind w:right="298"/>
        <w:rPr>
          <w:sz w:val="23"/>
        </w:rPr>
      </w:pPr>
      <w:r>
        <w:rPr>
          <w:color w:val="58595B"/>
          <w:sz w:val="23"/>
        </w:rPr>
        <w:t xml:space="preserve">Embedding the new Boards sub-group structure </w:t>
      </w:r>
      <w:r>
        <w:rPr>
          <w:color w:val="58595B"/>
          <w:sz w:val="23"/>
        </w:rPr>
        <w:t xml:space="preserve">has demonstrated a more dynamic and streamlined framework </w:t>
      </w:r>
      <w:r>
        <w:rPr>
          <w:color w:val="58595B"/>
          <w:spacing w:val="-5"/>
          <w:sz w:val="23"/>
        </w:rPr>
        <w:t xml:space="preserve">with </w:t>
      </w:r>
      <w:r>
        <w:rPr>
          <w:color w:val="58595B"/>
          <w:sz w:val="23"/>
        </w:rPr>
        <w:t>less duplication.</w:t>
      </w:r>
    </w:p>
    <w:p w:rsidR="00EF2244" w:rsidRDefault="00F426A2">
      <w:pPr>
        <w:pStyle w:val="ListParagraph"/>
        <w:numPr>
          <w:ilvl w:val="0"/>
          <w:numId w:val="1"/>
        </w:numPr>
        <w:tabs>
          <w:tab w:val="left" w:pos="671"/>
        </w:tabs>
        <w:spacing w:line="218" w:lineRule="auto"/>
        <w:ind w:right="365"/>
        <w:rPr>
          <w:sz w:val="23"/>
        </w:rPr>
      </w:pPr>
      <w:r>
        <w:rPr>
          <w:color w:val="58595B"/>
          <w:sz w:val="23"/>
        </w:rPr>
        <w:t xml:space="preserve">Finalised the content for the newly- developed Gwent Safeguarding </w:t>
      </w:r>
      <w:r>
        <w:rPr>
          <w:color w:val="58595B"/>
          <w:spacing w:val="-3"/>
          <w:sz w:val="23"/>
        </w:rPr>
        <w:t>website</w:t>
      </w:r>
    </w:p>
    <w:p w:rsidR="00EF2244" w:rsidRDefault="00F426A2">
      <w:pPr>
        <w:pStyle w:val="ListParagraph"/>
        <w:numPr>
          <w:ilvl w:val="0"/>
          <w:numId w:val="1"/>
        </w:numPr>
        <w:tabs>
          <w:tab w:val="left" w:pos="671"/>
        </w:tabs>
        <w:spacing w:before="107" w:line="218" w:lineRule="auto"/>
        <w:ind w:right="360"/>
        <w:jc w:val="both"/>
        <w:rPr>
          <w:sz w:val="23"/>
        </w:rPr>
      </w:pPr>
      <w:r>
        <w:rPr>
          <w:color w:val="58595B"/>
          <w:sz w:val="23"/>
        </w:rPr>
        <w:t xml:space="preserve">A Board Development Day for SEWSCB and GwASB Board members was held </w:t>
      </w:r>
      <w:r>
        <w:rPr>
          <w:color w:val="58595B"/>
          <w:spacing w:val="-8"/>
          <w:sz w:val="23"/>
        </w:rPr>
        <w:t xml:space="preserve">in </w:t>
      </w:r>
      <w:r>
        <w:rPr>
          <w:color w:val="58595B"/>
          <w:sz w:val="23"/>
        </w:rPr>
        <w:t>autumn 2018.</w:t>
      </w:r>
    </w:p>
    <w:p w:rsidR="00EF2244" w:rsidRDefault="00F426A2">
      <w:pPr>
        <w:pStyle w:val="ListParagraph"/>
        <w:numPr>
          <w:ilvl w:val="0"/>
          <w:numId w:val="1"/>
        </w:numPr>
        <w:tabs>
          <w:tab w:val="left" w:pos="671"/>
        </w:tabs>
        <w:spacing w:before="107" w:line="220" w:lineRule="auto"/>
        <w:ind w:right="59"/>
        <w:rPr>
          <w:sz w:val="23"/>
        </w:rPr>
      </w:pPr>
      <w:r>
        <w:rPr>
          <w:color w:val="58595B"/>
          <w:sz w:val="23"/>
        </w:rPr>
        <w:t>During National S</w:t>
      </w:r>
      <w:r>
        <w:rPr>
          <w:color w:val="58595B"/>
          <w:sz w:val="23"/>
        </w:rPr>
        <w:t xml:space="preserve">afeguarding week, the region developed and disseminated a </w:t>
      </w:r>
      <w:r>
        <w:rPr>
          <w:color w:val="58595B"/>
          <w:spacing w:val="-4"/>
          <w:sz w:val="23"/>
        </w:rPr>
        <w:t xml:space="preserve">suite </w:t>
      </w:r>
      <w:r>
        <w:rPr>
          <w:color w:val="58595B"/>
          <w:sz w:val="23"/>
        </w:rPr>
        <w:t>of multi-agency practitioner information relating to the nationally agreed</w:t>
      </w:r>
      <w:r>
        <w:rPr>
          <w:color w:val="58595B"/>
          <w:spacing w:val="-5"/>
          <w:sz w:val="23"/>
        </w:rPr>
        <w:t xml:space="preserve"> </w:t>
      </w:r>
      <w:r>
        <w:rPr>
          <w:color w:val="58595B"/>
          <w:sz w:val="23"/>
        </w:rPr>
        <w:t>theme</w:t>
      </w:r>
    </w:p>
    <w:p w:rsidR="00EF2244" w:rsidRDefault="00F426A2">
      <w:pPr>
        <w:spacing w:line="220" w:lineRule="auto"/>
        <w:ind w:left="670"/>
        <w:rPr>
          <w:sz w:val="23"/>
        </w:rPr>
      </w:pPr>
      <w:r>
        <w:rPr>
          <w:color w:val="58595B"/>
          <w:sz w:val="23"/>
        </w:rPr>
        <w:t>of exploitation. They also collaboratively worked with police, third sector colleagues and other partners to de</w:t>
      </w:r>
      <w:r>
        <w:rPr>
          <w:color w:val="58595B"/>
          <w:sz w:val="23"/>
        </w:rPr>
        <w:t>liver a series</w:t>
      </w:r>
    </w:p>
    <w:p w:rsidR="00EF2244" w:rsidRDefault="00F426A2">
      <w:pPr>
        <w:spacing w:line="220" w:lineRule="auto"/>
        <w:ind w:left="670" w:right="12"/>
        <w:rPr>
          <w:sz w:val="23"/>
        </w:rPr>
      </w:pPr>
      <w:r>
        <w:rPr>
          <w:color w:val="58595B"/>
          <w:sz w:val="23"/>
        </w:rPr>
        <w:t>of multi-agency local events to raise awareness in relation to Adverse Childhood Experiences, County Lines and VAWDASV survivor case studies.</w:t>
      </w:r>
    </w:p>
    <w:p w:rsidR="00EF2244" w:rsidRDefault="00F426A2">
      <w:pPr>
        <w:pStyle w:val="ListParagraph"/>
        <w:numPr>
          <w:ilvl w:val="0"/>
          <w:numId w:val="1"/>
        </w:numPr>
        <w:tabs>
          <w:tab w:val="left" w:pos="671"/>
        </w:tabs>
        <w:spacing w:before="97" w:line="220" w:lineRule="auto"/>
        <w:ind w:right="532"/>
        <w:rPr>
          <w:sz w:val="23"/>
        </w:rPr>
      </w:pPr>
      <w:r>
        <w:rPr>
          <w:color w:val="58595B"/>
          <w:sz w:val="23"/>
        </w:rPr>
        <w:t xml:space="preserve">Worked with partners to produce the Boards strategic plan, and in turn this ensured involvement in </w:t>
      </w:r>
      <w:r>
        <w:rPr>
          <w:color w:val="58595B"/>
          <w:sz w:val="23"/>
        </w:rPr>
        <w:t xml:space="preserve">the </w:t>
      </w:r>
      <w:r>
        <w:rPr>
          <w:color w:val="58595B"/>
          <w:spacing w:val="-3"/>
          <w:sz w:val="23"/>
        </w:rPr>
        <w:t xml:space="preserve">production </w:t>
      </w:r>
      <w:r>
        <w:rPr>
          <w:color w:val="58595B"/>
          <w:sz w:val="23"/>
        </w:rPr>
        <w:t xml:space="preserve">of the Gwent area plan and </w:t>
      </w:r>
      <w:r>
        <w:rPr>
          <w:color w:val="58595B"/>
          <w:spacing w:val="-5"/>
          <w:sz w:val="23"/>
        </w:rPr>
        <w:t xml:space="preserve">VAWDASV </w:t>
      </w:r>
      <w:r>
        <w:rPr>
          <w:color w:val="58595B"/>
          <w:sz w:val="23"/>
        </w:rPr>
        <w:t xml:space="preserve">regional </w:t>
      </w:r>
      <w:r>
        <w:rPr>
          <w:color w:val="58595B"/>
          <w:spacing w:val="-3"/>
          <w:sz w:val="23"/>
        </w:rPr>
        <w:t>strategy.</w:t>
      </w:r>
    </w:p>
    <w:p w:rsidR="00EF2244" w:rsidRDefault="00F426A2">
      <w:pPr>
        <w:pStyle w:val="ListParagraph"/>
        <w:numPr>
          <w:ilvl w:val="0"/>
          <w:numId w:val="1"/>
        </w:numPr>
        <w:tabs>
          <w:tab w:val="left" w:pos="671"/>
        </w:tabs>
        <w:spacing w:line="218" w:lineRule="auto"/>
        <w:ind w:right="822"/>
        <w:rPr>
          <w:sz w:val="23"/>
        </w:rPr>
      </w:pPr>
      <w:r>
        <w:rPr>
          <w:color w:val="58595B"/>
          <w:sz w:val="23"/>
        </w:rPr>
        <w:t xml:space="preserve">Disseminated the learning from </w:t>
      </w:r>
      <w:r>
        <w:rPr>
          <w:color w:val="58595B"/>
          <w:spacing w:val="-6"/>
          <w:sz w:val="23"/>
        </w:rPr>
        <w:t xml:space="preserve">one </w:t>
      </w:r>
      <w:r>
        <w:rPr>
          <w:color w:val="58595B"/>
          <w:sz w:val="23"/>
        </w:rPr>
        <w:t>completed child practice</w:t>
      </w:r>
      <w:r>
        <w:rPr>
          <w:color w:val="58595B"/>
          <w:spacing w:val="1"/>
          <w:sz w:val="23"/>
        </w:rPr>
        <w:t xml:space="preserve"> </w:t>
      </w:r>
      <w:r>
        <w:rPr>
          <w:color w:val="58595B"/>
          <w:spacing w:val="-3"/>
          <w:sz w:val="23"/>
        </w:rPr>
        <w:t>review.</w:t>
      </w:r>
    </w:p>
    <w:p w:rsidR="00EF2244" w:rsidRDefault="00F426A2">
      <w:pPr>
        <w:pStyle w:val="ListParagraph"/>
        <w:numPr>
          <w:ilvl w:val="0"/>
          <w:numId w:val="1"/>
        </w:numPr>
        <w:tabs>
          <w:tab w:val="left" w:pos="671"/>
        </w:tabs>
        <w:spacing w:before="104" w:line="220" w:lineRule="auto"/>
        <w:ind w:right="596"/>
        <w:rPr>
          <w:sz w:val="23"/>
        </w:rPr>
      </w:pPr>
      <w:r>
        <w:rPr>
          <w:color w:val="58595B"/>
          <w:sz w:val="23"/>
        </w:rPr>
        <w:t xml:space="preserve">Made more effective and greater use of Multi Agency Professional Forums, where learning for practitioner groups is identified, having tested a variety </w:t>
      </w:r>
      <w:r>
        <w:rPr>
          <w:color w:val="58595B"/>
          <w:spacing w:val="-9"/>
          <w:sz w:val="23"/>
        </w:rPr>
        <w:t xml:space="preserve">of </w:t>
      </w:r>
      <w:r>
        <w:rPr>
          <w:color w:val="58595B"/>
          <w:sz w:val="23"/>
        </w:rPr>
        <w:t>different</w:t>
      </w:r>
      <w:r>
        <w:rPr>
          <w:color w:val="58595B"/>
          <w:spacing w:val="-1"/>
          <w:sz w:val="23"/>
        </w:rPr>
        <w:t xml:space="preserve"> </w:t>
      </w:r>
      <w:r>
        <w:rPr>
          <w:color w:val="58595B"/>
          <w:sz w:val="23"/>
        </w:rPr>
        <w:t>methods.</w:t>
      </w:r>
    </w:p>
    <w:p w:rsidR="00EF2244" w:rsidRDefault="00F426A2">
      <w:pPr>
        <w:pStyle w:val="ListParagraph"/>
        <w:numPr>
          <w:ilvl w:val="0"/>
          <w:numId w:val="1"/>
        </w:numPr>
        <w:tabs>
          <w:tab w:val="left" w:pos="671"/>
        </w:tabs>
        <w:spacing w:before="100" w:line="220" w:lineRule="auto"/>
        <w:ind w:right="217"/>
        <w:rPr>
          <w:sz w:val="23"/>
        </w:rPr>
      </w:pPr>
      <w:r>
        <w:rPr>
          <w:color w:val="58595B"/>
          <w:sz w:val="23"/>
        </w:rPr>
        <w:t xml:space="preserve">Introduction 7 minute briefings, to be completed by the reviewers of Child or Adult Practice Reviews, as an integral </w:t>
      </w:r>
      <w:r>
        <w:rPr>
          <w:color w:val="58595B"/>
          <w:spacing w:val="-5"/>
          <w:sz w:val="23"/>
        </w:rPr>
        <w:t xml:space="preserve">tool </w:t>
      </w:r>
      <w:r>
        <w:rPr>
          <w:color w:val="58595B"/>
          <w:sz w:val="23"/>
        </w:rPr>
        <w:t>to effectively disseminate learning and prompt</w:t>
      </w:r>
      <w:r>
        <w:rPr>
          <w:color w:val="58595B"/>
          <w:spacing w:val="-1"/>
          <w:sz w:val="23"/>
        </w:rPr>
        <w:t xml:space="preserve"> </w:t>
      </w:r>
      <w:r>
        <w:rPr>
          <w:color w:val="58595B"/>
          <w:sz w:val="23"/>
        </w:rPr>
        <w:t>reflection.</w:t>
      </w:r>
    </w:p>
    <w:p w:rsidR="00EF2244" w:rsidRDefault="00F426A2">
      <w:pPr>
        <w:pStyle w:val="ListParagraph"/>
        <w:numPr>
          <w:ilvl w:val="0"/>
          <w:numId w:val="1"/>
        </w:numPr>
        <w:tabs>
          <w:tab w:val="left" w:pos="671"/>
        </w:tabs>
        <w:spacing w:before="80" w:line="304" w:lineRule="exact"/>
        <w:ind w:right="0" w:hanging="381"/>
        <w:rPr>
          <w:sz w:val="23"/>
        </w:rPr>
      </w:pPr>
      <w:r>
        <w:rPr>
          <w:color w:val="58595B"/>
          <w:sz w:val="23"/>
        </w:rPr>
        <w:t>A Local Authority within the Board</w:t>
      </w:r>
      <w:r>
        <w:rPr>
          <w:color w:val="58595B"/>
          <w:spacing w:val="-6"/>
          <w:sz w:val="23"/>
        </w:rPr>
        <w:t xml:space="preserve"> </w:t>
      </w:r>
      <w:r>
        <w:rPr>
          <w:color w:val="58595B"/>
          <w:sz w:val="23"/>
        </w:rPr>
        <w:t>region</w:t>
      </w:r>
    </w:p>
    <w:p w:rsidR="00EF2244" w:rsidRDefault="00F426A2">
      <w:pPr>
        <w:spacing w:line="278" w:lineRule="exact"/>
        <w:ind w:left="670"/>
        <w:rPr>
          <w:sz w:val="23"/>
        </w:rPr>
      </w:pPr>
      <w:r>
        <w:rPr>
          <w:color w:val="58595B"/>
          <w:sz w:val="23"/>
        </w:rPr>
        <w:t xml:space="preserve">was one of the first in Wales to </w:t>
      </w:r>
      <w:r>
        <w:rPr>
          <w:color w:val="58595B"/>
          <w:sz w:val="23"/>
        </w:rPr>
        <w:t>make</w:t>
      </w:r>
    </w:p>
    <w:p w:rsidR="00EF2244" w:rsidRDefault="00F426A2">
      <w:pPr>
        <w:spacing w:line="292" w:lineRule="exact"/>
        <w:ind w:left="670"/>
        <w:rPr>
          <w:sz w:val="23"/>
        </w:rPr>
      </w:pPr>
      <w:r>
        <w:rPr>
          <w:color w:val="58595B"/>
          <w:sz w:val="23"/>
        </w:rPr>
        <w:t>a successful application for an Adult</w:t>
      </w:r>
    </w:p>
    <w:p w:rsidR="00EF2244" w:rsidRDefault="00F426A2">
      <w:pPr>
        <w:spacing w:before="161" w:line="220" w:lineRule="auto"/>
        <w:ind w:left="670" w:right="526"/>
        <w:rPr>
          <w:sz w:val="23"/>
        </w:rPr>
      </w:pPr>
      <w:r>
        <w:br w:type="column"/>
      </w:r>
      <w:r>
        <w:rPr>
          <w:color w:val="58595B"/>
          <w:sz w:val="23"/>
        </w:rPr>
        <w:t>Protection Support Order (APSO,) This provided us with experience to share and it enabled us to identify the need to develop specific regional guidance to support professionals when applying for and executing fut</w:t>
      </w:r>
      <w:r>
        <w:rPr>
          <w:color w:val="58595B"/>
          <w:sz w:val="23"/>
        </w:rPr>
        <w:t>ure APSOs.</w:t>
      </w:r>
    </w:p>
    <w:p w:rsidR="00EF2244" w:rsidRDefault="00F426A2">
      <w:pPr>
        <w:pStyle w:val="ListParagraph"/>
        <w:numPr>
          <w:ilvl w:val="0"/>
          <w:numId w:val="1"/>
        </w:numPr>
        <w:tabs>
          <w:tab w:val="left" w:pos="671"/>
        </w:tabs>
        <w:spacing w:before="104" w:line="218" w:lineRule="auto"/>
        <w:ind w:right="594"/>
        <w:rPr>
          <w:sz w:val="23"/>
        </w:rPr>
      </w:pPr>
      <w:r>
        <w:rPr>
          <w:color w:val="58595B"/>
          <w:sz w:val="23"/>
        </w:rPr>
        <w:t xml:space="preserve">Completed a pilot project to streamline </w:t>
      </w:r>
      <w:r>
        <w:rPr>
          <w:color w:val="58595B"/>
          <w:spacing w:val="-5"/>
          <w:sz w:val="23"/>
        </w:rPr>
        <w:t xml:space="preserve">the </w:t>
      </w:r>
      <w:r>
        <w:rPr>
          <w:color w:val="58595B"/>
          <w:sz w:val="23"/>
        </w:rPr>
        <w:t>Domestic Homicide Review process across Gwent.</w:t>
      </w:r>
    </w:p>
    <w:p w:rsidR="00EF2244" w:rsidRDefault="00F426A2">
      <w:pPr>
        <w:pStyle w:val="ListParagraph"/>
        <w:numPr>
          <w:ilvl w:val="0"/>
          <w:numId w:val="1"/>
        </w:numPr>
        <w:tabs>
          <w:tab w:val="left" w:pos="671"/>
        </w:tabs>
        <w:spacing w:before="109" w:line="218" w:lineRule="auto"/>
        <w:ind w:right="673"/>
        <w:rPr>
          <w:sz w:val="23"/>
        </w:rPr>
      </w:pPr>
      <w:r>
        <w:rPr>
          <w:color w:val="58595B"/>
          <w:sz w:val="23"/>
        </w:rPr>
        <w:t xml:space="preserve">Local Safeguarding Network meetings </w:t>
      </w:r>
      <w:r>
        <w:rPr>
          <w:color w:val="58595B"/>
          <w:spacing w:val="-6"/>
          <w:sz w:val="23"/>
        </w:rPr>
        <w:t xml:space="preserve">and </w:t>
      </w:r>
      <w:r>
        <w:rPr>
          <w:color w:val="58595B"/>
          <w:sz w:val="23"/>
        </w:rPr>
        <w:t>six monthly practitioner forum events</w:t>
      </w:r>
    </w:p>
    <w:p w:rsidR="00EF2244" w:rsidRDefault="00F426A2">
      <w:pPr>
        <w:pStyle w:val="ListParagraph"/>
        <w:numPr>
          <w:ilvl w:val="0"/>
          <w:numId w:val="1"/>
        </w:numPr>
        <w:tabs>
          <w:tab w:val="left" w:pos="671"/>
        </w:tabs>
        <w:spacing w:before="105" w:line="220" w:lineRule="auto"/>
        <w:rPr>
          <w:sz w:val="23"/>
        </w:rPr>
      </w:pPr>
      <w:r>
        <w:rPr>
          <w:color w:val="58595B"/>
          <w:sz w:val="23"/>
        </w:rPr>
        <w:t xml:space="preserve">Embedding of Hot </w:t>
      </w:r>
      <w:r>
        <w:rPr>
          <w:color w:val="58595B"/>
          <w:spacing w:val="-5"/>
          <w:sz w:val="23"/>
        </w:rPr>
        <w:t xml:space="preserve">Topics </w:t>
      </w:r>
      <w:r>
        <w:rPr>
          <w:color w:val="58595B"/>
          <w:sz w:val="23"/>
        </w:rPr>
        <w:t>at both Board and Local Network level has enabled me</w:t>
      </w:r>
      <w:r>
        <w:rPr>
          <w:color w:val="58595B"/>
          <w:sz w:val="23"/>
        </w:rPr>
        <w:t xml:space="preserve">mbers to raise safeguarding concerns </w:t>
      </w:r>
      <w:r>
        <w:rPr>
          <w:color w:val="58595B"/>
          <w:spacing w:val="-8"/>
          <w:sz w:val="23"/>
        </w:rPr>
        <w:t xml:space="preserve">at </w:t>
      </w:r>
      <w:r>
        <w:rPr>
          <w:color w:val="58595B"/>
          <w:sz w:val="23"/>
        </w:rPr>
        <w:t>a variety of levels.</w:t>
      </w:r>
    </w:p>
    <w:p w:rsidR="00EF2244" w:rsidRDefault="00F426A2">
      <w:pPr>
        <w:pStyle w:val="ListParagraph"/>
        <w:numPr>
          <w:ilvl w:val="0"/>
          <w:numId w:val="1"/>
        </w:numPr>
        <w:tabs>
          <w:tab w:val="left" w:pos="671"/>
        </w:tabs>
        <w:spacing w:before="99" w:line="220" w:lineRule="auto"/>
        <w:ind w:right="640"/>
        <w:rPr>
          <w:sz w:val="23"/>
        </w:rPr>
      </w:pPr>
      <w:r>
        <w:rPr>
          <w:color w:val="58595B"/>
          <w:sz w:val="23"/>
        </w:rPr>
        <w:t xml:space="preserve">Continued to work on an ambitious </w:t>
      </w:r>
      <w:r>
        <w:rPr>
          <w:color w:val="58595B"/>
          <w:spacing w:val="-4"/>
          <w:sz w:val="23"/>
        </w:rPr>
        <w:t xml:space="preserve">project </w:t>
      </w:r>
      <w:r>
        <w:rPr>
          <w:color w:val="58595B"/>
          <w:sz w:val="23"/>
        </w:rPr>
        <w:t>to develop a joint Quality Assurance Framework which covers the work of both Boards. A pilot to test the information and data collection process was</w:t>
      </w:r>
      <w:r>
        <w:rPr>
          <w:color w:val="58595B"/>
          <w:spacing w:val="-2"/>
          <w:sz w:val="23"/>
        </w:rPr>
        <w:t xml:space="preserve"> </w:t>
      </w:r>
      <w:r>
        <w:rPr>
          <w:color w:val="58595B"/>
          <w:sz w:val="23"/>
        </w:rPr>
        <w:t>comp</w:t>
      </w:r>
      <w:r>
        <w:rPr>
          <w:color w:val="58595B"/>
          <w:sz w:val="23"/>
        </w:rPr>
        <w:t>leted</w:t>
      </w:r>
    </w:p>
    <w:p w:rsidR="00EF2244" w:rsidRDefault="00F426A2">
      <w:pPr>
        <w:spacing w:line="220" w:lineRule="auto"/>
        <w:ind w:left="670" w:right="855"/>
        <w:rPr>
          <w:sz w:val="23"/>
        </w:rPr>
      </w:pPr>
      <w:r>
        <w:rPr>
          <w:color w:val="58595B"/>
          <w:sz w:val="23"/>
        </w:rPr>
        <w:t>in advance of consulting with Board members. They have now commissioned a comparison study to test the intended methodology.</w:t>
      </w:r>
    </w:p>
    <w:p w:rsidR="00EF2244" w:rsidRDefault="00F426A2">
      <w:pPr>
        <w:pStyle w:val="ListParagraph"/>
        <w:numPr>
          <w:ilvl w:val="0"/>
          <w:numId w:val="1"/>
        </w:numPr>
        <w:tabs>
          <w:tab w:val="left" w:pos="671"/>
        </w:tabs>
        <w:spacing w:before="98" w:line="220" w:lineRule="auto"/>
        <w:ind w:right="818"/>
        <w:rPr>
          <w:sz w:val="23"/>
        </w:rPr>
      </w:pPr>
      <w:r>
        <w:rPr>
          <w:color w:val="58595B"/>
          <w:sz w:val="23"/>
        </w:rPr>
        <w:t>Continued to deliver core business for both Boards’ including undertaking reviews, delivering the Board approved training packages, reviewing and</w:t>
      </w:r>
      <w:r>
        <w:rPr>
          <w:color w:val="58595B"/>
          <w:spacing w:val="-1"/>
          <w:sz w:val="23"/>
        </w:rPr>
        <w:t xml:space="preserve"> </w:t>
      </w:r>
      <w:r>
        <w:rPr>
          <w:color w:val="58595B"/>
          <w:spacing w:val="-3"/>
          <w:sz w:val="23"/>
        </w:rPr>
        <w:t>revising</w:t>
      </w:r>
    </w:p>
    <w:p w:rsidR="00EF2244" w:rsidRDefault="00F426A2">
      <w:pPr>
        <w:spacing w:line="220" w:lineRule="auto"/>
        <w:ind w:left="670" w:right="475"/>
        <w:rPr>
          <w:sz w:val="23"/>
        </w:rPr>
      </w:pPr>
      <w:r>
        <w:rPr>
          <w:color w:val="58595B"/>
          <w:sz w:val="23"/>
        </w:rPr>
        <w:t>regional protocols and procedures, taking a coordinated, active role in the consultation of the newly</w:t>
      </w:r>
      <w:r>
        <w:rPr>
          <w:color w:val="58595B"/>
          <w:sz w:val="23"/>
        </w:rPr>
        <w:t xml:space="preserve"> developed national safeguarding procedures, working with our colleagues across Wales, and being advised by front line practitioners, service users and families.</w:t>
      </w:r>
    </w:p>
    <w:p w:rsidR="00EF2244" w:rsidRDefault="00F426A2">
      <w:pPr>
        <w:pStyle w:val="ListParagraph"/>
        <w:numPr>
          <w:ilvl w:val="0"/>
          <w:numId w:val="1"/>
        </w:numPr>
        <w:tabs>
          <w:tab w:val="left" w:pos="671"/>
        </w:tabs>
        <w:spacing w:before="97" w:line="220" w:lineRule="auto"/>
        <w:rPr>
          <w:sz w:val="23"/>
        </w:rPr>
      </w:pPr>
      <w:r>
        <w:rPr>
          <w:color w:val="58595B"/>
          <w:sz w:val="23"/>
        </w:rPr>
        <w:t>At the end of 2018/2019, an inaugural joint Board meeting was held where items relating to bot</w:t>
      </w:r>
      <w:r>
        <w:rPr>
          <w:color w:val="58595B"/>
          <w:sz w:val="23"/>
        </w:rPr>
        <w:t xml:space="preserve">h SEWSCB and GwASB </w:t>
      </w:r>
      <w:r>
        <w:rPr>
          <w:color w:val="58595B"/>
          <w:spacing w:val="-6"/>
          <w:sz w:val="23"/>
        </w:rPr>
        <w:t xml:space="preserve">were </w:t>
      </w:r>
      <w:r>
        <w:rPr>
          <w:color w:val="58595B"/>
          <w:sz w:val="23"/>
        </w:rPr>
        <w:t>considered along with joint key messages for members of both</w:t>
      </w:r>
      <w:r>
        <w:rPr>
          <w:color w:val="58595B"/>
          <w:spacing w:val="-1"/>
          <w:sz w:val="23"/>
        </w:rPr>
        <w:t xml:space="preserve"> </w:t>
      </w:r>
      <w:r>
        <w:rPr>
          <w:color w:val="58595B"/>
          <w:sz w:val="23"/>
        </w:rPr>
        <w:t>Boards.</w:t>
      </w:r>
    </w:p>
    <w:p w:rsidR="00EF2244" w:rsidRDefault="00F426A2">
      <w:pPr>
        <w:pStyle w:val="ListParagraph"/>
        <w:numPr>
          <w:ilvl w:val="0"/>
          <w:numId w:val="1"/>
        </w:numPr>
        <w:tabs>
          <w:tab w:val="left" w:pos="671"/>
        </w:tabs>
        <w:spacing w:before="100" w:line="220" w:lineRule="auto"/>
        <w:ind w:right="886"/>
        <w:rPr>
          <w:sz w:val="23"/>
        </w:rPr>
      </w:pPr>
      <w:r>
        <w:rPr>
          <w:color w:val="58595B"/>
          <w:sz w:val="23"/>
        </w:rPr>
        <w:t xml:space="preserve">Promote the use of MASE meetings as a good multi agency response to all of </w:t>
      </w:r>
      <w:r>
        <w:rPr>
          <w:color w:val="58595B"/>
          <w:spacing w:val="-6"/>
          <w:sz w:val="23"/>
        </w:rPr>
        <w:t xml:space="preserve">the </w:t>
      </w:r>
      <w:r>
        <w:rPr>
          <w:color w:val="58595B"/>
          <w:sz w:val="23"/>
        </w:rPr>
        <w:t>actions specified in their strategic plan. From autumn 2018, these meetings are now facilitated across the whole</w:t>
      </w:r>
      <w:r>
        <w:rPr>
          <w:color w:val="58595B"/>
          <w:spacing w:val="-8"/>
          <w:sz w:val="23"/>
        </w:rPr>
        <w:t xml:space="preserve"> </w:t>
      </w:r>
      <w:r>
        <w:rPr>
          <w:color w:val="58595B"/>
          <w:sz w:val="23"/>
        </w:rPr>
        <w:t>region.</w:t>
      </w:r>
    </w:p>
    <w:p w:rsidR="00EF2244" w:rsidRDefault="00F426A2">
      <w:pPr>
        <w:pStyle w:val="ListParagraph"/>
        <w:numPr>
          <w:ilvl w:val="0"/>
          <w:numId w:val="1"/>
        </w:numPr>
        <w:tabs>
          <w:tab w:val="left" w:pos="671"/>
        </w:tabs>
        <w:spacing w:line="218" w:lineRule="auto"/>
        <w:ind w:right="977"/>
        <w:jc w:val="both"/>
        <w:rPr>
          <w:sz w:val="23"/>
        </w:rPr>
      </w:pPr>
      <w:r>
        <w:rPr>
          <w:color w:val="58595B"/>
          <w:sz w:val="23"/>
        </w:rPr>
        <w:t xml:space="preserve">Delivery of a high-quality, multi-agency training programme coordinated by </w:t>
      </w:r>
      <w:r>
        <w:rPr>
          <w:color w:val="58595B"/>
          <w:spacing w:val="-6"/>
          <w:sz w:val="23"/>
        </w:rPr>
        <w:t xml:space="preserve">the </w:t>
      </w:r>
      <w:r>
        <w:rPr>
          <w:color w:val="58595B"/>
          <w:sz w:val="23"/>
        </w:rPr>
        <w:t>Boards’ Delivery</w:t>
      </w:r>
      <w:r>
        <w:rPr>
          <w:color w:val="58595B"/>
          <w:spacing w:val="-1"/>
          <w:sz w:val="23"/>
        </w:rPr>
        <w:t xml:space="preserve"> </w:t>
      </w:r>
      <w:r>
        <w:rPr>
          <w:color w:val="58595B"/>
          <w:sz w:val="23"/>
        </w:rPr>
        <w:t>Group.</w:t>
      </w:r>
    </w:p>
    <w:p w:rsidR="00EF2244" w:rsidRDefault="00EF2244">
      <w:pPr>
        <w:spacing w:line="218" w:lineRule="auto"/>
        <w:jc w:val="both"/>
        <w:rPr>
          <w:sz w:val="23"/>
        </w:rPr>
        <w:sectPr w:rsidR="00EF2244">
          <w:type w:val="continuous"/>
          <w:pgSz w:w="11910" w:h="16840"/>
          <w:pgMar w:top="400" w:right="300" w:bottom="0" w:left="560" w:header="720" w:footer="720" w:gutter="0"/>
          <w:cols w:num="2" w:space="720" w:equalWidth="0">
            <w:col w:w="5175" w:space="154"/>
            <w:col w:w="5721"/>
          </w:cols>
        </w:sect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rPr>
          <w:sz w:val="20"/>
        </w:rPr>
        <w:sectPr w:rsidR="00EF2244">
          <w:pgSz w:w="11910" w:h="16840"/>
          <w:pgMar w:top="560" w:right="300" w:bottom="540" w:left="560" w:header="354" w:footer="353" w:gutter="0"/>
          <w:cols w:space="720"/>
        </w:sectPr>
      </w:pPr>
    </w:p>
    <w:p w:rsidR="00EF2244" w:rsidRDefault="00EF2244">
      <w:pPr>
        <w:pStyle w:val="BodyText"/>
        <w:spacing w:before="3"/>
        <w:rPr>
          <w:sz w:val="20"/>
        </w:rPr>
      </w:pPr>
    </w:p>
    <w:p w:rsidR="00EF2244" w:rsidRDefault="00F426A2">
      <w:pPr>
        <w:pStyle w:val="Heading2"/>
      </w:pPr>
      <w:r>
        <w:pict>
          <v:group id="_x0000_s1072" alt="" style="position:absolute;left:0;text-align:left;margin-left:33.05pt;margin-top:-10.95pt;width:528.7pt;height:438pt;z-index:-16195072;mso-position-horizontal-relative:page" coordorigin="661,-219" coordsize="10574,8760">
            <v:rect id="_x0000_s1073" alt="" style="position:absolute;left:661;top:-219;width:10574;height:8760" fillcolor="#3b957d" stroked="f"/>
            <v:line id="_x0000_s1074" alt="" style="position:absolute" from="5910,8257" to="5910,65" strokecolor="white" strokeweight=".5pt"/>
            <w10:wrap anchorx="page"/>
          </v:group>
        </w:pict>
      </w:r>
      <w:r>
        <w:rPr>
          <w:color w:val="FFFFFF"/>
        </w:rPr>
        <w:t>North Wales Safeguarding Board</w:t>
      </w:r>
    </w:p>
    <w:p w:rsidR="00EF2244" w:rsidRDefault="00EF2244">
      <w:pPr>
        <w:pStyle w:val="BodyText"/>
        <w:spacing w:before="3"/>
        <w:rPr>
          <w:rFonts w:ascii="Arial"/>
          <w:b/>
          <w:sz w:val="26"/>
        </w:rPr>
      </w:pPr>
    </w:p>
    <w:p w:rsidR="00EF2244" w:rsidRDefault="00F426A2">
      <w:pPr>
        <w:pStyle w:val="BodyText"/>
        <w:spacing w:line="218" w:lineRule="auto"/>
        <w:ind w:left="290" w:right="11"/>
      </w:pPr>
      <w:r>
        <w:rPr>
          <w:color w:val="FFFFFF"/>
        </w:rPr>
        <w:t>North Wales included a dedicated section in their annual report about the achievements of the Board during the previous year:</w:t>
      </w:r>
    </w:p>
    <w:p w:rsidR="00EF2244" w:rsidRDefault="00F426A2">
      <w:pPr>
        <w:pStyle w:val="BodyText"/>
        <w:spacing w:before="284" w:line="225" w:lineRule="auto"/>
        <w:ind w:left="570" w:right="283" w:hanging="280"/>
      </w:pPr>
      <w:r>
        <w:rPr>
          <w:rFonts w:ascii="Arial" w:hAnsi="Arial"/>
          <w:color w:val="FFFFFF"/>
        </w:rPr>
        <w:t xml:space="preserve">» </w:t>
      </w:r>
      <w:r>
        <w:rPr>
          <w:color w:val="FFFFFF"/>
        </w:rPr>
        <w:t>The NWSAB were highly commended for their work around self- neglect at the Social Care Wales Accolades in the category of “Effective Approaches to Safeguarding Practice”,</w:t>
      </w:r>
    </w:p>
    <w:p w:rsidR="00EF2244" w:rsidRDefault="00F426A2">
      <w:pPr>
        <w:pStyle w:val="BodyText"/>
        <w:spacing w:before="105" w:line="309" w:lineRule="exact"/>
        <w:ind w:left="290"/>
      </w:pPr>
      <w:r>
        <w:rPr>
          <w:rFonts w:ascii="Arial" w:hAnsi="Arial"/>
          <w:color w:val="FFFFFF"/>
        </w:rPr>
        <w:t xml:space="preserve">» </w:t>
      </w:r>
      <w:r>
        <w:rPr>
          <w:color w:val="FFFFFF"/>
        </w:rPr>
        <w:t>Development of Self-Neglect Leaflets for</w:t>
      </w:r>
    </w:p>
    <w:p w:rsidR="00EF2244" w:rsidRDefault="00F426A2">
      <w:pPr>
        <w:pStyle w:val="BodyText"/>
        <w:spacing w:line="309" w:lineRule="exact"/>
        <w:ind w:right="539"/>
        <w:jc w:val="right"/>
      </w:pPr>
      <w:r>
        <w:rPr>
          <w:color w:val="FFFFFF"/>
        </w:rPr>
        <w:t>the General Public and Professionals.</w:t>
      </w:r>
    </w:p>
    <w:p w:rsidR="00EF2244" w:rsidRDefault="00F426A2">
      <w:pPr>
        <w:pStyle w:val="BodyText"/>
        <w:spacing w:before="95" w:line="309" w:lineRule="exact"/>
        <w:ind w:right="454"/>
        <w:jc w:val="right"/>
      </w:pPr>
      <w:r>
        <w:rPr>
          <w:rFonts w:ascii="Arial" w:hAnsi="Arial"/>
          <w:color w:val="FFFFFF"/>
        </w:rPr>
        <w:t xml:space="preserve">» </w:t>
      </w:r>
      <w:r>
        <w:rPr>
          <w:color w:val="FFFFFF"/>
        </w:rPr>
        <w:t>Re</w:t>
      </w:r>
      <w:r>
        <w:rPr>
          <w:color w:val="FFFFFF"/>
        </w:rPr>
        <w:t>gional Conference on Self-Neglect.</w:t>
      </w:r>
    </w:p>
    <w:p w:rsidR="00EF2244" w:rsidRDefault="00F426A2">
      <w:pPr>
        <w:pStyle w:val="BodyText"/>
        <w:spacing w:before="6" w:line="225" w:lineRule="auto"/>
        <w:ind w:left="570"/>
      </w:pPr>
      <w:r>
        <w:rPr>
          <w:color w:val="FFFFFF"/>
        </w:rPr>
        <w:t>Presentation given by Professor Michael Preston Shoot</w:t>
      </w:r>
    </w:p>
    <w:p w:rsidR="00EF2244" w:rsidRDefault="00F426A2">
      <w:pPr>
        <w:pStyle w:val="BodyText"/>
        <w:spacing w:before="115" w:line="225" w:lineRule="auto"/>
        <w:ind w:left="570" w:right="344" w:hanging="280"/>
      </w:pPr>
      <w:r>
        <w:rPr>
          <w:rFonts w:ascii="Arial" w:hAnsi="Arial"/>
          <w:color w:val="FFFFFF"/>
        </w:rPr>
        <w:t xml:space="preserve">» </w:t>
      </w:r>
      <w:r>
        <w:rPr>
          <w:color w:val="FFFFFF"/>
        </w:rPr>
        <w:t>Launched the “Herbert Protocol” in partnership with North Wales Police. An initiative which encourages carers/ residential care staff to compile useful information w</w:t>
      </w:r>
      <w:r>
        <w:rPr>
          <w:color w:val="FFFFFF"/>
        </w:rPr>
        <w:t xml:space="preserve">hich could be used in the event of a vulnerable person </w:t>
      </w:r>
      <w:r>
        <w:rPr>
          <w:color w:val="FFFFFF"/>
          <w:spacing w:val="-4"/>
        </w:rPr>
        <w:t xml:space="preserve">going </w:t>
      </w:r>
      <w:r>
        <w:rPr>
          <w:color w:val="FFFFFF"/>
        </w:rPr>
        <w:t>missing.</w:t>
      </w:r>
    </w:p>
    <w:p w:rsidR="00EF2244" w:rsidRDefault="00F426A2">
      <w:pPr>
        <w:pStyle w:val="BodyText"/>
        <w:spacing w:before="121" w:line="225" w:lineRule="auto"/>
        <w:ind w:left="570" w:hanging="280"/>
      </w:pPr>
      <w:r>
        <w:rPr>
          <w:rFonts w:ascii="Arial" w:hAnsi="Arial"/>
          <w:color w:val="FFFFFF"/>
        </w:rPr>
        <w:t xml:space="preserve">» </w:t>
      </w:r>
      <w:r>
        <w:rPr>
          <w:color w:val="FFFFFF"/>
        </w:rPr>
        <w:t>Established the Continuity of Practice events in partnership with the CSE Regional Adviser</w:t>
      </w:r>
    </w:p>
    <w:p w:rsidR="00EF2244" w:rsidRDefault="00F426A2">
      <w:pPr>
        <w:pStyle w:val="BodyText"/>
        <w:spacing w:before="1"/>
        <w:rPr>
          <w:sz w:val="25"/>
        </w:rPr>
      </w:pPr>
      <w:r>
        <w:br w:type="column"/>
      </w:r>
    </w:p>
    <w:p w:rsidR="00EF2244" w:rsidRDefault="00F426A2">
      <w:pPr>
        <w:pStyle w:val="BodyText"/>
        <w:spacing w:before="1" w:line="225" w:lineRule="auto"/>
        <w:ind w:left="570" w:right="526" w:hanging="280"/>
      </w:pPr>
      <w:r>
        <w:rPr>
          <w:rFonts w:ascii="Arial" w:hAnsi="Arial"/>
          <w:color w:val="FFFFFF"/>
        </w:rPr>
        <w:t xml:space="preserve">» </w:t>
      </w:r>
      <w:r>
        <w:rPr>
          <w:color w:val="FFFFFF"/>
        </w:rPr>
        <w:t>At the Board’s Business Development Day completed the self-assessment toolkit developed b</w:t>
      </w:r>
      <w:r>
        <w:rPr>
          <w:color w:val="FFFFFF"/>
        </w:rPr>
        <w:t>y Practice Solutions.</w:t>
      </w:r>
    </w:p>
    <w:p w:rsidR="00EF2244" w:rsidRDefault="00F426A2">
      <w:pPr>
        <w:pStyle w:val="BodyText"/>
        <w:spacing w:before="116" w:line="225" w:lineRule="auto"/>
        <w:ind w:left="570" w:right="752" w:hanging="280"/>
        <w:jc w:val="both"/>
      </w:pPr>
      <w:r>
        <w:rPr>
          <w:rFonts w:ascii="Arial" w:hAnsi="Arial"/>
          <w:color w:val="FFFFFF"/>
        </w:rPr>
        <w:t xml:space="preserve">» </w:t>
      </w:r>
      <w:r>
        <w:rPr>
          <w:color w:val="FFFFFF"/>
        </w:rPr>
        <w:t>The Board Business Unit, in collaboration with Local Delivery Groups, co-ordinated and supported a regional programme of events to support National Safeguarding Week</w:t>
      </w:r>
    </w:p>
    <w:p w:rsidR="00EF2244" w:rsidRDefault="00F426A2">
      <w:pPr>
        <w:pStyle w:val="BodyText"/>
        <w:spacing w:before="119" w:line="225" w:lineRule="auto"/>
        <w:ind w:left="570" w:right="526" w:hanging="280"/>
      </w:pPr>
      <w:r>
        <w:rPr>
          <w:rFonts w:ascii="Arial" w:hAnsi="Arial"/>
          <w:color w:val="FFFFFF"/>
        </w:rPr>
        <w:t xml:space="preserve">» </w:t>
      </w:r>
      <w:r>
        <w:rPr>
          <w:color w:val="FFFFFF"/>
        </w:rPr>
        <w:t>The Business Co-ordinator developed a series of “Fact Sheets” on the different forms of exploitation.</w:t>
      </w:r>
    </w:p>
    <w:p w:rsidR="00EF2244" w:rsidRDefault="00F426A2">
      <w:pPr>
        <w:pStyle w:val="BodyText"/>
        <w:spacing w:before="117" w:line="225" w:lineRule="auto"/>
        <w:ind w:left="570" w:right="548" w:hanging="280"/>
      </w:pPr>
      <w:r>
        <w:rPr>
          <w:rFonts w:ascii="Arial" w:hAnsi="Arial"/>
          <w:color w:val="FFFFFF"/>
        </w:rPr>
        <w:t xml:space="preserve">» </w:t>
      </w:r>
      <w:r>
        <w:rPr>
          <w:color w:val="FFFFFF"/>
        </w:rPr>
        <w:t xml:space="preserve">The NWSB conference during Safeguarding Week included </w:t>
      </w:r>
      <w:r>
        <w:rPr>
          <w:color w:val="FFFFFF"/>
          <w:spacing w:val="-3"/>
        </w:rPr>
        <w:t xml:space="preserve">presentations </w:t>
      </w:r>
      <w:r>
        <w:rPr>
          <w:color w:val="FFFFFF"/>
        </w:rPr>
        <w:t>on: County Lines · Modern Slavery · Child Sexual Abuse · Forced</w:t>
      </w:r>
      <w:r>
        <w:rPr>
          <w:color w:val="FFFFFF"/>
          <w:spacing w:val="-1"/>
        </w:rPr>
        <w:t xml:space="preserve"> </w:t>
      </w:r>
      <w:r>
        <w:rPr>
          <w:color w:val="FFFFFF"/>
        </w:rPr>
        <w:t>Marriage</w:t>
      </w:r>
    </w:p>
    <w:p w:rsidR="00EF2244" w:rsidRDefault="00F426A2">
      <w:pPr>
        <w:pStyle w:val="BodyText"/>
        <w:spacing w:before="117" w:line="225" w:lineRule="auto"/>
        <w:ind w:left="570" w:right="526" w:hanging="280"/>
      </w:pPr>
      <w:r>
        <w:rPr>
          <w:rFonts w:ascii="Arial" w:hAnsi="Arial"/>
          <w:color w:val="FFFFFF"/>
        </w:rPr>
        <w:t xml:space="preserve">» </w:t>
      </w:r>
      <w:r>
        <w:rPr>
          <w:color w:val="FFFFFF"/>
        </w:rPr>
        <w:t>The Board also received a powerful presentation from a victim of coercive control and domestic violence.</w:t>
      </w:r>
    </w:p>
    <w:p w:rsidR="00EF2244" w:rsidRDefault="00F426A2">
      <w:pPr>
        <w:pStyle w:val="BodyText"/>
        <w:spacing w:before="117" w:line="225" w:lineRule="auto"/>
        <w:ind w:left="570" w:right="774" w:hanging="280"/>
      </w:pPr>
      <w:r>
        <w:rPr>
          <w:rFonts w:ascii="Arial" w:hAnsi="Arial"/>
          <w:color w:val="FFFFFF"/>
        </w:rPr>
        <w:t xml:space="preserve">» </w:t>
      </w:r>
      <w:r>
        <w:rPr>
          <w:color w:val="FFFFFF"/>
        </w:rPr>
        <w:t>NWSB launched its safeguarding video See Something / Say Something</w:t>
      </w:r>
    </w:p>
    <w:p w:rsidR="00EF2244" w:rsidRDefault="00EF2244">
      <w:pPr>
        <w:spacing w:line="225" w:lineRule="auto"/>
        <w:sectPr w:rsidR="00EF2244">
          <w:type w:val="continuous"/>
          <w:pgSz w:w="11910" w:h="16840"/>
          <w:pgMar w:top="400" w:right="300" w:bottom="0" w:left="560" w:header="720" w:footer="720" w:gutter="0"/>
          <w:cols w:num="2" w:space="720" w:equalWidth="0">
            <w:col w:w="5077" w:space="252"/>
            <w:col w:w="5721"/>
          </w:cols>
        </w:sect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spacing w:before="4"/>
        <w:rPr>
          <w:sz w:val="14"/>
        </w:rPr>
      </w:pPr>
    </w:p>
    <w:p w:rsidR="00EF2244" w:rsidRDefault="00F426A2">
      <w:pPr>
        <w:pStyle w:val="Heading2"/>
        <w:spacing w:before="93"/>
        <w:ind w:left="295"/>
      </w:pPr>
      <w:r>
        <w:pict>
          <v:rect id="_x0000_s1071" alt="" style="position:absolute;left:0;text-align:left;margin-left:33.3pt;margin-top:-6.5pt;width:264.35pt;height:574.2pt;z-index:-16194560;mso-wrap-edited:f;mso-width-percent:0;mso-height-percent:0;mso-position-horizontal-relative:page;mso-width-percent:0;mso-height-percent:0" filled="f" strokecolor="#3b957d" strokeweight="1pt">
            <w10:wrap anchorx="page"/>
          </v:rect>
        </w:pict>
      </w:r>
      <w:r>
        <w:rPr>
          <w:color w:val="3B957D"/>
        </w:rPr>
        <w:t>Western Bay Safeguarding Boards</w:t>
      </w:r>
    </w:p>
    <w:p w:rsidR="00EF2244" w:rsidRDefault="00EF2244">
      <w:pPr>
        <w:pStyle w:val="BodyText"/>
        <w:spacing w:before="3"/>
        <w:rPr>
          <w:rFonts w:ascii="Arial"/>
          <w:b/>
          <w:sz w:val="26"/>
        </w:rPr>
      </w:pPr>
    </w:p>
    <w:p w:rsidR="00EF2244" w:rsidRDefault="00F426A2">
      <w:pPr>
        <w:pStyle w:val="BodyText"/>
        <w:spacing w:line="218" w:lineRule="auto"/>
        <w:ind w:left="295" w:right="6143"/>
      </w:pPr>
      <w:r>
        <w:rPr>
          <w:color w:val="58595B"/>
        </w:rPr>
        <w:t>Western Bay descr</w:t>
      </w:r>
      <w:r>
        <w:rPr>
          <w:color w:val="58595B"/>
        </w:rPr>
        <w:t xml:space="preserve">ibed their achievements throughout the narrative of their report and in the ‘Status at March’ column of </w:t>
      </w:r>
      <w:r>
        <w:rPr>
          <w:color w:val="58595B"/>
          <w:spacing w:val="-4"/>
        </w:rPr>
        <w:t xml:space="preserve">their </w:t>
      </w:r>
      <w:r>
        <w:rPr>
          <w:color w:val="58595B"/>
        </w:rPr>
        <w:t>Annual Plan:</w:t>
      </w:r>
    </w:p>
    <w:p w:rsidR="00EF2244" w:rsidRDefault="00F426A2">
      <w:pPr>
        <w:pStyle w:val="BodyText"/>
        <w:tabs>
          <w:tab w:val="left" w:pos="635"/>
        </w:tabs>
        <w:spacing w:before="283" w:line="225" w:lineRule="auto"/>
        <w:ind w:left="635" w:right="6270" w:hanging="340"/>
      </w:pPr>
      <w:r>
        <w:rPr>
          <w:rFonts w:ascii="Arial" w:hAnsi="Arial"/>
          <w:color w:val="3B957D"/>
        </w:rPr>
        <w:t>»</w:t>
      </w:r>
      <w:r>
        <w:rPr>
          <w:rFonts w:ascii="Arial" w:hAnsi="Arial"/>
          <w:color w:val="3B957D"/>
        </w:rPr>
        <w:tab/>
      </w:r>
      <w:r>
        <w:rPr>
          <w:color w:val="58595B"/>
        </w:rPr>
        <w:t xml:space="preserve">Links made with the human trafficking forum who provide data six monthly </w:t>
      </w:r>
      <w:r>
        <w:rPr>
          <w:color w:val="58595B"/>
          <w:spacing w:val="-9"/>
        </w:rPr>
        <w:t xml:space="preserve">to </w:t>
      </w:r>
      <w:r>
        <w:rPr>
          <w:color w:val="58595B"/>
        </w:rPr>
        <w:t>board</w:t>
      </w:r>
    </w:p>
    <w:p w:rsidR="00EF2244" w:rsidRDefault="00F426A2">
      <w:pPr>
        <w:pStyle w:val="BodyText"/>
        <w:tabs>
          <w:tab w:val="left" w:pos="635"/>
        </w:tabs>
        <w:spacing w:before="116" w:line="225" w:lineRule="auto"/>
        <w:ind w:left="635" w:right="6142" w:hanging="340"/>
      </w:pPr>
      <w:r>
        <w:rPr>
          <w:rFonts w:ascii="Arial" w:hAnsi="Arial"/>
          <w:color w:val="3B957D"/>
        </w:rPr>
        <w:t>»</w:t>
      </w:r>
      <w:r>
        <w:rPr>
          <w:rFonts w:ascii="Arial" w:hAnsi="Arial"/>
          <w:color w:val="3B957D"/>
        </w:rPr>
        <w:tab/>
      </w:r>
      <w:r>
        <w:rPr>
          <w:color w:val="58595B"/>
          <w:spacing w:val="-3"/>
        </w:rPr>
        <w:t xml:space="preserve">Training </w:t>
      </w:r>
      <w:r>
        <w:rPr>
          <w:color w:val="58595B"/>
        </w:rPr>
        <w:t xml:space="preserve">delivered to first responders </w:t>
      </w:r>
      <w:r>
        <w:rPr>
          <w:color w:val="58595B"/>
          <w:spacing w:val="-8"/>
        </w:rPr>
        <w:t xml:space="preserve">on </w:t>
      </w:r>
      <w:r>
        <w:rPr>
          <w:color w:val="58595B"/>
        </w:rPr>
        <w:t>National Referral Mechanism (Modern Slavery)</w:t>
      </w:r>
    </w:p>
    <w:p w:rsidR="00EF2244" w:rsidRDefault="00F426A2">
      <w:pPr>
        <w:pStyle w:val="BodyText"/>
        <w:tabs>
          <w:tab w:val="left" w:pos="635"/>
        </w:tabs>
        <w:spacing w:before="117" w:line="225" w:lineRule="auto"/>
        <w:ind w:left="635" w:right="6052" w:hanging="340"/>
      </w:pPr>
      <w:r>
        <w:rPr>
          <w:rFonts w:ascii="Arial" w:hAnsi="Arial"/>
          <w:color w:val="3B957D"/>
        </w:rPr>
        <w:t>»</w:t>
      </w:r>
      <w:r>
        <w:rPr>
          <w:rFonts w:ascii="Arial" w:hAnsi="Arial"/>
          <w:color w:val="3B957D"/>
        </w:rPr>
        <w:tab/>
      </w:r>
      <w:r>
        <w:rPr>
          <w:color w:val="58595B"/>
        </w:rPr>
        <w:t xml:space="preserve">Responded to consultation on the </w:t>
      </w:r>
      <w:r>
        <w:rPr>
          <w:color w:val="58595B"/>
          <w:spacing w:val="-5"/>
        </w:rPr>
        <w:t xml:space="preserve">Welsh </w:t>
      </w:r>
      <w:r>
        <w:rPr>
          <w:color w:val="58595B"/>
        </w:rPr>
        <w:t>government guidance on safeguarding children at risk of</w:t>
      </w:r>
      <w:r>
        <w:rPr>
          <w:color w:val="58595B"/>
          <w:spacing w:val="-1"/>
        </w:rPr>
        <w:t xml:space="preserve"> </w:t>
      </w:r>
      <w:r>
        <w:rPr>
          <w:color w:val="58595B"/>
        </w:rPr>
        <w:t>CSE</w:t>
      </w:r>
    </w:p>
    <w:p w:rsidR="00EF2244" w:rsidRDefault="00F426A2">
      <w:pPr>
        <w:pStyle w:val="BodyText"/>
        <w:tabs>
          <w:tab w:val="left" w:pos="635"/>
        </w:tabs>
        <w:spacing w:before="117" w:line="225" w:lineRule="auto"/>
        <w:ind w:left="635" w:right="6305" w:hanging="340"/>
      </w:pPr>
      <w:r>
        <w:rPr>
          <w:rFonts w:ascii="Arial" w:hAnsi="Arial"/>
          <w:color w:val="3B957D"/>
        </w:rPr>
        <w:t>»</w:t>
      </w:r>
      <w:r>
        <w:rPr>
          <w:rFonts w:ascii="Arial" w:hAnsi="Arial"/>
          <w:color w:val="3B957D"/>
        </w:rPr>
        <w:tab/>
      </w:r>
      <w:r>
        <w:rPr>
          <w:color w:val="58595B"/>
        </w:rPr>
        <w:t xml:space="preserve">Links with CIW to provide data </w:t>
      </w:r>
      <w:r>
        <w:rPr>
          <w:color w:val="58595B"/>
          <w:spacing w:val="-4"/>
        </w:rPr>
        <w:t xml:space="preserve">around </w:t>
      </w:r>
      <w:r>
        <w:rPr>
          <w:color w:val="58595B"/>
        </w:rPr>
        <w:t>complaints in Care</w:t>
      </w:r>
      <w:r>
        <w:rPr>
          <w:color w:val="58595B"/>
          <w:spacing w:val="-1"/>
        </w:rPr>
        <w:t xml:space="preserve"> </w:t>
      </w:r>
      <w:r>
        <w:rPr>
          <w:color w:val="58595B"/>
        </w:rPr>
        <w:t>Homes</w:t>
      </w:r>
    </w:p>
    <w:p w:rsidR="00EF2244" w:rsidRDefault="00F426A2">
      <w:pPr>
        <w:pStyle w:val="BodyText"/>
        <w:spacing w:before="115" w:line="225" w:lineRule="auto"/>
        <w:ind w:left="635" w:right="6519" w:hanging="340"/>
        <w:jc w:val="both"/>
      </w:pPr>
      <w:r>
        <w:rPr>
          <w:rFonts w:ascii="Arial" w:hAnsi="Arial"/>
          <w:color w:val="3B957D"/>
        </w:rPr>
        <w:t xml:space="preserve">» </w:t>
      </w:r>
      <w:r>
        <w:rPr>
          <w:color w:val="58595B"/>
        </w:rPr>
        <w:t>An overarc</w:t>
      </w:r>
      <w:r>
        <w:rPr>
          <w:color w:val="58595B"/>
        </w:rPr>
        <w:t>hing exploitation policy is being developed for encompassing children and adults</w:t>
      </w:r>
    </w:p>
    <w:p w:rsidR="00EF2244" w:rsidRDefault="00F426A2">
      <w:pPr>
        <w:pStyle w:val="BodyText"/>
        <w:tabs>
          <w:tab w:val="left" w:pos="635"/>
        </w:tabs>
        <w:spacing w:before="117" w:line="225" w:lineRule="auto"/>
        <w:ind w:left="635" w:right="5971" w:hanging="340"/>
      </w:pPr>
      <w:r>
        <w:rPr>
          <w:rFonts w:ascii="Arial" w:hAnsi="Arial"/>
          <w:color w:val="3B957D"/>
        </w:rPr>
        <w:t>»</w:t>
      </w:r>
      <w:r>
        <w:rPr>
          <w:rFonts w:ascii="Arial" w:hAnsi="Arial"/>
          <w:color w:val="3B957D"/>
        </w:rPr>
        <w:tab/>
      </w:r>
      <w:r>
        <w:rPr>
          <w:color w:val="58595B"/>
        </w:rPr>
        <w:t xml:space="preserve">All child and adult sub groups have </w:t>
      </w:r>
      <w:r>
        <w:rPr>
          <w:color w:val="58595B"/>
          <w:spacing w:val="-5"/>
        </w:rPr>
        <w:t xml:space="preserve">come </w:t>
      </w:r>
      <w:r>
        <w:rPr>
          <w:color w:val="58595B"/>
          <w:spacing w:val="-3"/>
        </w:rPr>
        <w:t xml:space="preserve">together, </w:t>
      </w:r>
      <w:r>
        <w:rPr>
          <w:color w:val="58595B"/>
        </w:rPr>
        <w:t>thus allowing cross fertilisation of ideas</w:t>
      </w:r>
    </w:p>
    <w:p w:rsidR="00EF2244" w:rsidRDefault="00F426A2">
      <w:pPr>
        <w:pStyle w:val="BodyText"/>
        <w:tabs>
          <w:tab w:val="left" w:pos="635"/>
        </w:tabs>
        <w:spacing w:before="116" w:line="225" w:lineRule="auto"/>
        <w:ind w:left="635" w:right="6269" w:hanging="340"/>
      </w:pPr>
      <w:r>
        <w:rPr>
          <w:rFonts w:ascii="Arial" w:hAnsi="Arial"/>
          <w:color w:val="3B957D"/>
        </w:rPr>
        <w:t>»</w:t>
      </w:r>
      <w:r>
        <w:rPr>
          <w:rFonts w:ascii="Arial" w:hAnsi="Arial"/>
          <w:color w:val="3B957D"/>
        </w:rPr>
        <w:tab/>
      </w:r>
      <w:r>
        <w:rPr>
          <w:color w:val="58595B"/>
        </w:rPr>
        <w:t>There has been a focus on training with the development of an interactive tra</w:t>
      </w:r>
      <w:r>
        <w:rPr>
          <w:color w:val="58595B"/>
        </w:rPr>
        <w:t xml:space="preserve">ining package including county lines, CSE, harmful sexual </w:t>
      </w:r>
      <w:r>
        <w:rPr>
          <w:color w:val="58595B"/>
          <w:spacing w:val="-3"/>
        </w:rPr>
        <w:t xml:space="preserve">behaviour, </w:t>
      </w:r>
      <w:r>
        <w:rPr>
          <w:color w:val="58595B"/>
        </w:rPr>
        <w:t xml:space="preserve">human trafficking, modern </w:t>
      </w:r>
      <w:r>
        <w:rPr>
          <w:color w:val="58595B"/>
          <w:spacing w:val="-3"/>
        </w:rPr>
        <w:t xml:space="preserve">slavery, </w:t>
      </w:r>
      <w:r>
        <w:rPr>
          <w:color w:val="58595B"/>
          <w:spacing w:val="-6"/>
        </w:rPr>
        <w:t xml:space="preserve">and </w:t>
      </w:r>
      <w:r>
        <w:rPr>
          <w:color w:val="58595B"/>
        </w:rPr>
        <w:t>radicalisation and hate crime for both adults and</w:t>
      </w:r>
      <w:r>
        <w:rPr>
          <w:color w:val="58595B"/>
          <w:spacing w:val="-1"/>
        </w:rPr>
        <w:t xml:space="preserve"> </w:t>
      </w:r>
      <w:r>
        <w:rPr>
          <w:color w:val="58595B"/>
        </w:rPr>
        <w:t>children.</w:t>
      </w:r>
    </w:p>
    <w:p w:rsidR="00EF2244" w:rsidRDefault="00F426A2">
      <w:pPr>
        <w:pStyle w:val="BodyText"/>
        <w:tabs>
          <w:tab w:val="left" w:pos="635"/>
        </w:tabs>
        <w:spacing w:before="121" w:line="225" w:lineRule="auto"/>
        <w:ind w:left="635" w:right="5938" w:hanging="340"/>
      </w:pPr>
      <w:r>
        <w:rPr>
          <w:rFonts w:ascii="Arial" w:hAnsi="Arial"/>
          <w:color w:val="3B957D"/>
        </w:rPr>
        <w:t>»</w:t>
      </w:r>
      <w:r>
        <w:rPr>
          <w:rFonts w:ascii="Arial" w:hAnsi="Arial"/>
          <w:color w:val="3B957D"/>
        </w:rPr>
        <w:tab/>
      </w:r>
      <w:r>
        <w:rPr>
          <w:color w:val="58595B"/>
          <w:spacing w:val="-3"/>
        </w:rPr>
        <w:t xml:space="preserve">Training </w:t>
      </w:r>
      <w:r>
        <w:rPr>
          <w:color w:val="58595B"/>
        </w:rPr>
        <w:t xml:space="preserve">of trainers is being established </w:t>
      </w:r>
      <w:r>
        <w:rPr>
          <w:color w:val="58595B"/>
          <w:spacing w:val="-9"/>
        </w:rPr>
        <w:t xml:space="preserve">to </w:t>
      </w:r>
      <w:r>
        <w:rPr>
          <w:color w:val="58595B"/>
        </w:rPr>
        <w:t>create a pool of people who can deliver this training across Western</w:t>
      </w:r>
      <w:r>
        <w:rPr>
          <w:color w:val="58595B"/>
          <w:spacing w:val="-2"/>
        </w:rPr>
        <w:t xml:space="preserve"> </w:t>
      </w:r>
      <w:r>
        <w:rPr>
          <w:color w:val="58595B"/>
          <w:spacing w:val="-6"/>
        </w:rPr>
        <w:t>Bay.</w:t>
      </w:r>
    </w:p>
    <w:p w:rsidR="00EF2244" w:rsidRDefault="00EF2244">
      <w:pPr>
        <w:spacing w:line="225" w:lineRule="auto"/>
        <w:sectPr w:rsidR="00EF2244">
          <w:pgSz w:w="11910" w:h="16840"/>
          <w:pgMar w:top="560" w:right="300" w:bottom="540" w:left="560" w:header="354" w:footer="353" w:gutter="0"/>
          <w:cols w:space="720"/>
        </w:sectPr>
      </w:pPr>
    </w:p>
    <w:p w:rsidR="00EF2244" w:rsidRDefault="00EF2244">
      <w:pPr>
        <w:pStyle w:val="BodyText"/>
        <w:rPr>
          <w:sz w:val="20"/>
        </w:rPr>
      </w:pPr>
    </w:p>
    <w:p w:rsidR="00EF2244" w:rsidRDefault="00EF2244">
      <w:pPr>
        <w:pStyle w:val="BodyText"/>
        <w:rPr>
          <w:sz w:val="20"/>
        </w:rPr>
      </w:pPr>
    </w:p>
    <w:p w:rsidR="00EF2244" w:rsidRDefault="00EF2244">
      <w:pPr>
        <w:rPr>
          <w:sz w:val="20"/>
        </w:rPr>
        <w:sectPr w:rsidR="00EF2244">
          <w:pgSz w:w="11910" w:h="16840"/>
          <w:pgMar w:top="560" w:right="300" w:bottom="540" w:left="560" w:header="354" w:footer="353" w:gutter="0"/>
          <w:cols w:space="720"/>
        </w:sectPr>
      </w:pPr>
    </w:p>
    <w:p w:rsidR="00EF2244" w:rsidRDefault="00F426A2">
      <w:pPr>
        <w:pStyle w:val="BodyText"/>
        <w:spacing w:before="12"/>
        <w:rPr>
          <w:sz w:val="19"/>
        </w:rPr>
      </w:pPr>
      <w:r>
        <w:pict>
          <v:line id="_x0000_s1070" alt="" style="position:absolute;z-index:15755264;mso-wrap-edited:f;mso-width-percent:0;mso-height-percent:0;mso-position-horizontal-relative:page;mso-position-vertical-relative:page;mso-width-percent:0;mso-height-percent:0" from="297.65pt,793.7pt" to="297.65pt,793.7pt" strokecolor="#399279" strokeweight=".5pt">
            <w10:wrap anchorx="page" anchory="page"/>
          </v:line>
        </w:pict>
      </w:r>
    </w:p>
    <w:p w:rsidR="00EF2244" w:rsidRDefault="00F426A2">
      <w:pPr>
        <w:pStyle w:val="Heading2"/>
        <w:spacing w:line="249" w:lineRule="auto"/>
        <w:ind w:right="193"/>
      </w:pPr>
      <w:r>
        <w:rPr>
          <w:color w:val="3B957D"/>
        </w:rPr>
        <w:t>Extent to which each member of the RSB contributed to the Boards’ effectiveness</w:t>
      </w:r>
    </w:p>
    <w:p w:rsidR="00EF2244" w:rsidRDefault="00EF2244">
      <w:pPr>
        <w:pStyle w:val="BodyText"/>
        <w:spacing w:before="4"/>
        <w:rPr>
          <w:rFonts w:ascii="Arial"/>
          <w:b/>
          <w:sz w:val="25"/>
        </w:rPr>
      </w:pPr>
    </w:p>
    <w:p w:rsidR="00EF2244" w:rsidRDefault="00F426A2">
      <w:pPr>
        <w:pStyle w:val="BodyText"/>
        <w:spacing w:before="1" w:line="218" w:lineRule="auto"/>
        <w:ind w:left="290" w:right="97"/>
      </w:pPr>
      <w:r>
        <w:rPr>
          <w:color w:val="58595B"/>
        </w:rPr>
        <w:t>All the regions recorded attendance at meetings by members as evidence of their contribution to the board. Three regions included accounts from partner agencies on their speci</w:t>
      </w:r>
      <w:r>
        <w:rPr>
          <w:color w:val="58595B"/>
        </w:rPr>
        <w:t>fic contributions including in some examples, the priorities of the individual agency and how they link specifically to the priorities of the board.</w:t>
      </w:r>
    </w:p>
    <w:p w:rsidR="00EF2244" w:rsidRDefault="00F426A2">
      <w:pPr>
        <w:pStyle w:val="BodyText"/>
        <w:spacing w:before="272" w:line="218" w:lineRule="auto"/>
        <w:ind w:left="290" w:right="98"/>
        <w:jc w:val="both"/>
      </w:pPr>
      <w:r>
        <w:rPr>
          <w:color w:val="58595B"/>
        </w:rPr>
        <w:t xml:space="preserve">There were </w:t>
      </w:r>
      <w:r>
        <w:rPr>
          <w:color w:val="58595B"/>
          <w:spacing w:val="-3"/>
        </w:rPr>
        <w:t xml:space="preserve">however, </w:t>
      </w:r>
      <w:r>
        <w:rPr>
          <w:color w:val="58595B"/>
        </w:rPr>
        <w:t>obvious inconsistencies in that not all partners of the board provided this information</w:t>
      </w:r>
      <w:r>
        <w:rPr>
          <w:color w:val="58595B"/>
        </w:rPr>
        <w:t xml:space="preserve"> and with no explanation</w:t>
      </w:r>
    </w:p>
    <w:p w:rsidR="00EF2244" w:rsidRDefault="00F426A2">
      <w:pPr>
        <w:pStyle w:val="BodyText"/>
        <w:spacing w:line="218" w:lineRule="auto"/>
        <w:ind w:left="290" w:right="394"/>
      </w:pPr>
      <w:r>
        <w:rPr>
          <w:color w:val="58595B"/>
        </w:rPr>
        <w:t>of why this was the case. Some national organisations also appeared to contribute reports in some regions and not in</w:t>
      </w:r>
      <w:r>
        <w:rPr>
          <w:color w:val="58595B"/>
          <w:spacing w:val="-5"/>
        </w:rPr>
        <w:t xml:space="preserve"> </w:t>
      </w:r>
      <w:r>
        <w:rPr>
          <w:color w:val="58595B"/>
          <w:spacing w:val="-3"/>
        </w:rPr>
        <w:t>others.</w:t>
      </w:r>
    </w:p>
    <w:p w:rsidR="00EF2244" w:rsidRDefault="00F426A2">
      <w:pPr>
        <w:pStyle w:val="BodyText"/>
        <w:spacing w:before="275" w:line="218" w:lineRule="auto"/>
        <w:ind w:left="290" w:right="193"/>
      </w:pPr>
      <w:r>
        <w:rPr>
          <w:color w:val="58595B"/>
        </w:rPr>
        <w:t xml:space="preserve">There was little evidence or assessment presented about how these contributions had impacted on the </w:t>
      </w:r>
      <w:r>
        <w:rPr>
          <w:color w:val="58595B"/>
          <w:spacing w:val="-5"/>
        </w:rPr>
        <w:t>board’</w:t>
      </w:r>
      <w:r>
        <w:rPr>
          <w:color w:val="58595B"/>
          <w:spacing w:val="-5"/>
        </w:rPr>
        <w:t>s</w:t>
      </w:r>
      <w:r>
        <w:rPr>
          <w:color w:val="58595B"/>
          <w:spacing w:val="24"/>
        </w:rPr>
        <w:t xml:space="preserve"> </w:t>
      </w:r>
      <w:r>
        <w:rPr>
          <w:color w:val="58595B"/>
          <w:spacing w:val="-3"/>
        </w:rPr>
        <w:t>effectiveness.</w:t>
      </w:r>
    </w:p>
    <w:p w:rsidR="00EF2244" w:rsidRDefault="00F426A2">
      <w:pPr>
        <w:pStyle w:val="BodyText"/>
        <w:spacing w:line="218" w:lineRule="auto"/>
        <w:ind w:left="290" w:right="371"/>
      </w:pPr>
      <w:r>
        <w:rPr>
          <w:color w:val="58595B"/>
        </w:rPr>
        <w:t xml:space="preserve">There was also little evidence to show how the boards were holding individual agencies to account for their </w:t>
      </w:r>
      <w:r>
        <w:rPr>
          <w:color w:val="58595B"/>
          <w:spacing w:val="-3"/>
        </w:rPr>
        <w:t xml:space="preserve">safeguarding </w:t>
      </w:r>
      <w:r>
        <w:rPr>
          <w:color w:val="58595B"/>
        </w:rPr>
        <w:t>duties and responsibilities. Some</w:t>
      </w:r>
      <w:r>
        <w:rPr>
          <w:color w:val="58595B"/>
          <w:spacing w:val="-6"/>
        </w:rPr>
        <w:t xml:space="preserve"> </w:t>
      </w:r>
      <w:r>
        <w:rPr>
          <w:color w:val="58595B"/>
        </w:rPr>
        <w:t>boards</w:t>
      </w:r>
    </w:p>
    <w:p w:rsidR="00EF2244" w:rsidRDefault="00F426A2">
      <w:pPr>
        <w:pStyle w:val="BodyText"/>
        <w:spacing w:line="218" w:lineRule="auto"/>
        <w:ind w:left="290" w:right="38"/>
      </w:pPr>
      <w:r>
        <w:rPr>
          <w:color w:val="58595B"/>
        </w:rPr>
        <w:t>have introduced ‘hot topics’ items into their meetings to allow partners to s</w:t>
      </w:r>
      <w:r>
        <w:rPr>
          <w:color w:val="58595B"/>
        </w:rPr>
        <w:t xml:space="preserve">hare issues of particular concern and one region reported that agency inspection reports were shared at board meetings. They did not describe </w:t>
      </w:r>
      <w:r>
        <w:rPr>
          <w:color w:val="58595B"/>
          <w:spacing w:val="-6"/>
        </w:rPr>
        <w:t xml:space="preserve">the </w:t>
      </w:r>
      <w:r>
        <w:rPr>
          <w:color w:val="58595B"/>
        </w:rPr>
        <w:t>findings, good or bad, of these inspections, nor did they comment on whether they had been assured by the find</w:t>
      </w:r>
      <w:r>
        <w:rPr>
          <w:color w:val="58595B"/>
        </w:rPr>
        <w:t>ings or satisfied with any improvement actions</w:t>
      </w:r>
      <w:r>
        <w:rPr>
          <w:color w:val="58595B"/>
          <w:spacing w:val="-2"/>
        </w:rPr>
        <w:t xml:space="preserve"> </w:t>
      </w:r>
      <w:r>
        <w:rPr>
          <w:color w:val="58595B"/>
        </w:rPr>
        <w:t>proposed.</w:t>
      </w:r>
    </w:p>
    <w:p w:rsidR="00EF2244" w:rsidRDefault="00F426A2">
      <w:pPr>
        <w:pStyle w:val="BodyText"/>
        <w:spacing w:before="12"/>
        <w:rPr>
          <w:sz w:val="19"/>
        </w:rPr>
      </w:pPr>
      <w:r>
        <w:br w:type="column"/>
      </w:r>
    </w:p>
    <w:p w:rsidR="00EF2244" w:rsidRDefault="00F426A2">
      <w:pPr>
        <w:pStyle w:val="Heading2"/>
        <w:spacing w:line="249" w:lineRule="auto"/>
        <w:ind w:right="649"/>
      </w:pPr>
      <w:r>
        <w:rPr>
          <w:color w:val="3B957D"/>
        </w:rPr>
        <w:t>An assessment of how the Safeguarding Board used its resources in exercising its functions and achieving its outcomes</w:t>
      </w:r>
    </w:p>
    <w:p w:rsidR="00EF2244" w:rsidRDefault="00EF2244">
      <w:pPr>
        <w:pStyle w:val="BodyText"/>
        <w:spacing w:before="5"/>
        <w:rPr>
          <w:rFonts w:ascii="Arial"/>
          <w:b/>
          <w:sz w:val="25"/>
        </w:rPr>
      </w:pPr>
    </w:p>
    <w:p w:rsidR="00EF2244" w:rsidRDefault="00F426A2">
      <w:pPr>
        <w:pStyle w:val="BodyText"/>
        <w:spacing w:before="1" w:line="218" w:lineRule="auto"/>
        <w:ind w:left="290" w:right="587"/>
      </w:pPr>
      <w:r>
        <w:rPr>
          <w:color w:val="58595B"/>
        </w:rPr>
        <w:t>Most boards acknowledged that resources used to support the work of the Region</w:t>
      </w:r>
      <w:r>
        <w:rPr>
          <w:color w:val="58595B"/>
        </w:rPr>
        <w:t>al Safeguarding Boards were not confined or restricted to financial contributions from statutory partner agencies. Further that members provided a significant amount of their time to support the boards and their work. This was often in addition to their id</w:t>
      </w:r>
      <w:r>
        <w:rPr>
          <w:color w:val="58595B"/>
        </w:rPr>
        <w:t>entified professional roles and day to day responsibilities. The variable and diverse nature of the Boards’ work made this difficult to quantify and was not always obviously visible to other professionals and agencies. Some examples given were the manageme</w:t>
      </w:r>
      <w:r>
        <w:rPr>
          <w:color w:val="58595B"/>
        </w:rPr>
        <w:t>nt and publication of Child and Adult Practice Reviews, the development of regional protocols and policies, as well as projects that required high levels of professional input, knowledge and expertise.</w:t>
      </w:r>
    </w:p>
    <w:p w:rsidR="00EF2244" w:rsidRDefault="00F426A2">
      <w:pPr>
        <w:pStyle w:val="BodyText"/>
        <w:spacing w:before="257" w:line="218" w:lineRule="auto"/>
        <w:ind w:left="290" w:right="670"/>
      </w:pPr>
      <w:r>
        <w:rPr>
          <w:color w:val="58595B"/>
        </w:rPr>
        <w:t xml:space="preserve">All boards used the national funding formula to assess and identify annual financial contributions from statutory </w:t>
      </w:r>
      <w:r>
        <w:rPr>
          <w:color w:val="58595B"/>
          <w:spacing w:val="-3"/>
        </w:rPr>
        <w:t xml:space="preserve">partner </w:t>
      </w:r>
      <w:r>
        <w:rPr>
          <w:color w:val="58595B"/>
        </w:rPr>
        <w:t>agencies. Only one region published the monetary contributions of the statutory partners as well as the percentage of</w:t>
      </w:r>
      <w:r>
        <w:rPr>
          <w:color w:val="58595B"/>
          <w:spacing w:val="-3"/>
        </w:rPr>
        <w:t xml:space="preserve"> </w:t>
      </w:r>
      <w:r>
        <w:rPr>
          <w:color w:val="58595B"/>
        </w:rPr>
        <w:t>the</w:t>
      </w:r>
    </w:p>
    <w:p w:rsidR="00EF2244" w:rsidRDefault="00F426A2">
      <w:pPr>
        <w:pStyle w:val="BodyText"/>
        <w:spacing w:line="218" w:lineRule="auto"/>
        <w:ind w:left="290" w:right="575"/>
      </w:pPr>
      <w:r>
        <w:rPr>
          <w:color w:val="58595B"/>
        </w:rPr>
        <w:t xml:space="preserve">total. It is therefore not possible to assess </w:t>
      </w:r>
      <w:r>
        <w:rPr>
          <w:color w:val="58595B"/>
          <w:spacing w:val="-6"/>
        </w:rPr>
        <w:t xml:space="preserve">the </w:t>
      </w:r>
      <w:r>
        <w:rPr>
          <w:color w:val="58595B"/>
        </w:rPr>
        <w:t xml:space="preserve">contribution of organisations on a national basis. It is also unclear whether regions have underspends and if there are surpluses that are carried over year on </w:t>
      </w:r>
      <w:r>
        <w:rPr>
          <w:color w:val="58595B"/>
          <w:spacing w:val="-5"/>
        </w:rPr>
        <w:t xml:space="preserve">year. </w:t>
      </w:r>
      <w:r>
        <w:rPr>
          <w:color w:val="58595B"/>
        </w:rPr>
        <w:t xml:space="preserve">In the interests of public </w:t>
      </w:r>
      <w:r>
        <w:rPr>
          <w:color w:val="58595B"/>
          <w:spacing w:val="-3"/>
        </w:rPr>
        <w:t>transparency,</w:t>
      </w:r>
      <w:r>
        <w:rPr>
          <w:color w:val="58595B"/>
          <w:spacing w:val="-3"/>
        </w:rPr>
        <w:t xml:space="preserve"> </w:t>
      </w:r>
      <w:r>
        <w:rPr>
          <w:color w:val="58595B"/>
        </w:rPr>
        <w:t>the Regional Boards should consider publishing their financial accounts as part of their Annual Reports.</w:t>
      </w:r>
    </w:p>
    <w:p w:rsidR="00EF2244" w:rsidRDefault="00EF2244">
      <w:pPr>
        <w:spacing w:line="218" w:lineRule="auto"/>
        <w:sectPr w:rsidR="00EF2244">
          <w:type w:val="continuous"/>
          <w:pgSz w:w="11910" w:h="16840"/>
          <w:pgMar w:top="400" w:right="300" w:bottom="0" w:left="560" w:header="720" w:footer="720" w:gutter="0"/>
          <w:cols w:num="2" w:space="720" w:equalWidth="0">
            <w:col w:w="5184" w:space="145"/>
            <w:col w:w="5721"/>
          </w:cols>
        </w:sectPr>
      </w:pPr>
    </w:p>
    <w:p w:rsidR="00EF2244" w:rsidRDefault="00EF2244">
      <w:pPr>
        <w:pStyle w:val="BodyText"/>
        <w:rPr>
          <w:sz w:val="20"/>
        </w:rPr>
      </w:pPr>
    </w:p>
    <w:p w:rsidR="00EF2244" w:rsidRDefault="00EF2244">
      <w:pPr>
        <w:pStyle w:val="BodyText"/>
        <w:rPr>
          <w:sz w:val="20"/>
        </w:rPr>
      </w:pPr>
    </w:p>
    <w:p w:rsidR="00EF2244" w:rsidRDefault="00EF2244">
      <w:pPr>
        <w:rPr>
          <w:sz w:val="20"/>
        </w:rPr>
        <w:sectPr w:rsidR="00EF2244">
          <w:pgSz w:w="11910" w:h="16840"/>
          <w:pgMar w:top="560" w:right="300" w:bottom="540" w:left="560" w:header="354" w:footer="353" w:gutter="0"/>
          <w:cols w:space="720"/>
        </w:sectPr>
      </w:pPr>
    </w:p>
    <w:p w:rsidR="00EF2244" w:rsidRDefault="00F426A2">
      <w:pPr>
        <w:pStyle w:val="BodyText"/>
        <w:spacing w:before="9"/>
        <w:rPr>
          <w:sz w:val="23"/>
        </w:rPr>
      </w:pPr>
      <w:r>
        <w:pict>
          <v:line id="_x0000_s1069" alt="" style="position:absolute;z-index:15755776;mso-wrap-edited:f;mso-width-percent:0;mso-height-percent:0;mso-position-horizontal-relative:page;mso-position-vertical-relative:page;mso-width-percent:0;mso-height-percent:0" from="297.9pt,793.7pt" to="297.9pt,793.7pt" strokecolor="#399279" strokeweight=".5pt">
            <w10:wrap anchorx="page" anchory="page"/>
          </v:line>
        </w:pict>
      </w:r>
    </w:p>
    <w:p w:rsidR="00EF2244" w:rsidRDefault="00F426A2">
      <w:pPr>
        <w:pStyle w:val="BodyText"/>
        <w:spacing w:line="303" w:lineRule="exact"/>
        <w:ind w:left="290"/>
      </w:pPr>
      <w:r>
        <w:rPr>
          <w:color w:val="58595B"/>
        </w:rPr>
        <w:t>The total expenditures ranged from</w:t>
      </w:r>
    </w:p>
    <w:p w:rsidR="00EF2244" w:rsidRDefault="00F426A2">
      <w:pPr>
        <w:pStyle w:val="BodyText"/>
        <w:spacing w:before="7" w:line="218" w:lineRule="auto"/>
        <w:ind w:left="290" w:right="187"/>
      </w:pPr>
      <w:r>
        <w:rPr>
          <w:color w:val="58595B"/>
        </w:rPr>
        <w:t>£125,065 to £355,055 giving a national total expenditure of £1,309</w:t>
      </w:r>
      <w:r>
        <w:rPr>
          <w:color w:val="58595B"/>
        </w:rPr>
        <w:t xml:space="preserve">,117. The </w:t>
      </w:r>
      <w:r>
        <w:rPr>
          <w:color w:val="58595B"/>
          <w:spacing w:val="-4"/>
        </w:rPr>
        <w:t xml:space="preserve">largest </w:t>
      </w:r>
      <w:r>
        <w:rPr>
          <w:color w:val="58595B"/>
        </w:rPr>
        <w:t>proportion of expenditure in all regions</w:t>
      </w:r>
      <w:r>
        <w:rPr>
          <w:color w:val="58595B"/>
          <w:spacing w:val="-14"/>
        </w:rPr>
        <w:t xml:space="preserve"> </w:t>
      </w:r>
      <w:r>
        <w:rPr>
          <w:color w:val="58595B"/>
        </w:rPr>
        <w:t>was</w:t>
      </w:r>
    </w:p>
    <w:p w:rsidR="00EF2244" w:rsidRDefault="00F426A2">
      <w:pPr>
        <w:pStyle w:val="BodyText"/>
        <w:spacing w:line="277" w:lineRule="exact"/>
        <w:ind w:left="290"/>
      </w:pPr>
      <w:r>
        <w:rPr>
          <w:color w:val="58595B"/>
        </w:rPr>
        <w:t>for the Business Units with costs ranging from</w:t>
      </w:r>
    </w:p>
    <w:p w:rsidR="00EF2244" w:rsidRDefault="00F426A2">
      <w:pPr>
        <w:pStyle w:val="BodyText"/>
        <w:spacing w:line="303" w:lineRule="exact"/>
        <w:ind w:left="290"/>
      </w:pPr>
      <w:r>
        <w:rPr>
          <w:color w:val="58595B"/>
        </w:rPr>
        <w:t>£81,166 to £288,655.</w:t>
      </w:r>
    </w:p>
    <w:p w:rsidR="00EF2244" w:rsidRDefault="00F426A2">
      <w:pPr>
        <w:pStyle w:val="BodyText"/>
        <w:spacing w:before="275" w:line="218" w:lineRule="auto"/>
        <w:ind w:left="290" w:right="19"/>
      </w:pPr>
      <w:r>
        <w:rPr>
          <w:color w:val="58595B"/>
        </w:rPr>
        <w:t>There were some other interesting variations in expenditure. For example, one region was spending over £1000 in indemnity ins</w:t>
      </w:r>
      <w:r>
        <w:rPr>
          <w:color w:val="58595B"/>
        </w:rPr>
        <w:t>urances which no other board noted. Three regions specified the costs of undertaking child and adult practice reviews and this expenditure varied from £2890 - £48,246 for the year but it is unclear how many reviews this covered in each case.</w:t>
      </w:r>
    </w:p>
    <w:p w:rsidR="00EF2244" w:rsidRDefault="00F426A2">
      <w:pPr>
        <w:pStyle w:val="BodyText"/>
        <w:spacing w:before="271" w:line="218" w:lineRule="auto"/>
        <w:ind w:left="290" w:right="28"/>
      </w:pPr>
      <w:r>
        <w:rPr>
          <w:color w:val="58595B"/>
        </w:rPr>
        <w:t>While the fact</w:t>
      </w:r>
      <w:r>
        <w:rPr>
          <w:color w:val="58595B"/>
        </w:rPr>
        <w:t>s of the income and expenditure were stated, the reports lacked narrative around the rationale for both the income requested from agencies and how expenditure was determined in relation to achieving the boards’ outcomes. This would have been particularly i</w:t>
      </w:r>
      <w:r>
        <w:rPr>
          <w:color w:val="58595B"/>
        </w:rPr>
        <w:t>nteresting for those board whose income was less in 2018-2019 than in 2017-2018.</w:t>
      </w:r>
    </w:p>
    <w:p w:rsidR="00EF2244" w:rsidRDefault="00F426A2">
      <w:pPr>
        <w:pStyle w:val="BodyText"/>
        <w:spacing w:before="12"/>
        <w:rPr>
          <w:sz w:val="19"/>
        </w:rPr>
      </w:pPr>
      <w:r>
        <w:br w:type="column"/>
      </w:r>
    </w:p>
    <w:p w:rsidR="00EF2244" w:rsidRDefault="00F426A2">
      <w:pPr>
        <w:pStyle w:val="Heading2"/>
        <w:spacing w:line="249" w:lineRule="auto"/>
        <w:ind w:right="1117"/>
      </w:pPr>
      <w:r>
        <w:rPr>
          <w:color w:val="3B957D"/>
        </w:rPr>
        <w:t>Any underlying themes in the way  the Safeguarding Board exercised its functions, as shown by an analysis</w:t>
      </w:r>
      <w:r>
        <w:rPr>
          <w:color w:val="3B957D"/>
          <w:spacing w:val="-17"/>
        </w:rPr>
        <w:t xml:space="preserve"> </w:t>
      </w:r>
      <w:r>
        <w:rPr>
          <w:color w:val="3B957D"/>
        </w:rPr>
        <w:t>of</w:t>
      </w:r>
    </w:p>
    <w:p w:rsidR="00EF2244" w:rsidRDefault="00F426A2">
      <w:pPr>
        <w:spacing w:before="3" w:line="249" w:lineRule="auto"/>
        <w:ind w:left="290" w:right="582"/>
        <w:rPr>
          <w:rFonts w:ascii="Arial"/>
          <w:b/>
          <w:sz w:val="24"/>
        </w:rPr>
      </w:pPr>
      <w:r>
        <w:rPr>
          <w:rFonts w:ascii="Arial"/>
          <w:b/>
          <w:color w:val="3B957D"/>
          <w:sz w:val="24"/>
        </w:rPr>
        <w:t>cases it has dealt with, and any changes it has put into practice as a result</w:t>
      </w:r>
    </w:p>
    <w:p w:rsidR="00EF2244" w:rsidRDefault="00EF2244">
      <w:pPr>
        <w:pStyle w:val="BodyText"/>
        <w:spacing w:before="2"/>
        <w:rPr>
          <w:rFonts w:ascii="Arial"/>
          <w:b/>
          <w:sz w:val="25"/>
        </w:rPr>
      </w:pPr>
    </w:p>
    <w:p w:rsidR="00EF2244" w:rsidRDefault="00F426A2">
      <w:pPr>
        <w:pStyle w:val="BodyText"/>
        <w:spacing w:line="208" w:lineRule="auto"/>
        <w:ind w:left="290" w:right="562"/>
      </w:pPr>
      <w:r>
        <w:rPr>
          <w:color w:val="58595B"/>
        </w:rPr>
        <w:t>This includes lessons learnt from child practice reviews and adult practice reviews carried out by Safeguarding Boards and from other reviews and investigations.</w:t>
      </w:r>
    </w:p>
    <w:p w:rsidR="00EF2244" w:rsidRDefault="00F426A2">
      <w:pPr>
        <w:pStyle w:val="BodyText"/>
        <w:spacing w:before="200" w:line="218" w:lineRule="auto"/>
        <w:ind w:left="290" w:right="821"/>
      </w:pPr>
      <w:r>
        <w:rPr>
          <w:color w:val="58595B"/>
        </w:rPr>
        <w:t xml:space="preserve">Not all boards </w:t>
      </w:r>
      <w:r>
        <w:rPr>
          <w:color w:val="58595B"/>
        </w:rPr>
        <w:t xml:space="preserve">described specific themes in their reports although they reported </w:t>
      </w:r>
      <w:r>
        <w:rPr>
          <w:color w:val="58595B"/>
          <w:spacing w:val="-4"/>
        </w:rPr>
        <w:t xml:space="preserve">that </w:t>
      </w:r>
      <w:r>
        <w:rPr>
          <w:color w:val="58595B"/>
        </w:rPr>
        <w:t>the work had been done and themes had</w:t>
      </w:r>
    </w:p>
    <w:p w:rsidR="00EF2244" w:rsidRDefault="00F426A2">
      <w:pPr>
        <w:pStyle w:val="BodyText"/>
        <w:spacing w:line="218" w:lineRule="auto"/>
        <w:ind w:left="290" w:right="559"/>
      </w:pPr>
      <w:r>
        <w:rPr>
          <w:color w:val="58595B"/>
        </w:rPr>
        <w:t>been identified and discussed at board. The following are the themes identified within the reports:</w:t>
      </w:r>
    </w:p>
    <w:p w:rsidR="00EF2244" w:rsidRDefault="00F426A2">
      <w:pPr>
        <w:pStyle w:val="Heading2"/>
        <w:spacing w:before="268"/>
      </w:pPr>
      <w:r>
        <w:rPr>
          <w:color w:val="58595B"/>
        </w:rPr>
        <w:t>Learning from Child Practice Reviews</w:t>
      </w:r>
    </w:p>
    <w:p w:rsidR="00EF2244" w:rsidRDefault="00EF2244">
      <w:pPr>
        <w:pStyle w:val="BodyText"/>
        <w:spacing w:before="8"/>
        <w:rPr>
          <w:rFonts w:ascii="Arial"/>
          <w:b/>
          <w:sz w:val="26"/>
        </w:rPr>
      </w:pPr>
    </w:p>
    <w:p w:rsidR="00EF2244" w:rsidRDefault="00F426A2">
      <w:pPr>
        <w:pStyle w:val="BodyText"/>
        <w:spacing w:line="225" w:lineRule="auto"/>
        <w:ind w:left="630" w:right="737" w:hanging="340"/>
        <w:jc w:val="both"/>
      </w:pPr>
      <w:r>
        <w:rPr>
          <w:rFonts w:ascii="Arial" w:hAnsi="Arial"/>
          <w:color w:val="3B957D"/>
        </w:rPr>
        <w:t xml:space="preserve">» </w:t>
      </w:r>
      <w:r>
        <w:rPr>
          <w:color w:val="58595B"/>
        </w:rPr>
        <w:t>Training and awareness raising for health staff on learning disabilities and learning difficulties, and their effect on parenting</w:t>
      </w:r>
    </w:p>
    <w:p w:rsidR="00EF2244" w:rsidRDefault="00F426A2">
      <w:pPr>
        <w:pStyle w:val="BodyText"/>
        <w:tabs>
          <w:tab w:val="left" w:pos="630"/>
        </w:tabs>
        <w:spacing w:before="117" w:line="225" w:lineRule="auto"/>
        <w:ind w:left="630" w:right="812" w:hanging="340"/>
      </w:pPr>
      <w:r>
        <w:rPr>
          <w:rFonts w:ascii="Arial" w:hAnsi="Arial"/>
          <w:color w:val="3B957D"/>
        </w:rPr>
        <w:t>»</w:t>
      </w:r>
      <w:r>
        <w:rPr>
          <w:rFonts w:ascii="Arial" w:hAnsi="Arial"/>
          <w:color w:val="3B957D"/>
        </w:rPr>
        <w:tab/>
      </w:r>
      <w:r>
        <w:rPr>
          <w:color w:val="58595B"/>
        </w:rPr>
        <w:t xml:space="preserve">Better systems to improve the communication between GPs, </w:t>
      </w:r>
      <w:r>
        <w:rPr>
          <w:color w:val="58595B"/>
          <w:spacing w:val="-3"/>
        </w:rPr>
        <w:t xml:space="preserve">Midwives </w:t>
      </w:r>
      <w:r>
        <w:rPr>
          <w:color w:val="58595B"/>
        </w:rPr>
        <w:t>and Health Visitors</w:t>
      </w:r>
    </w:p>
    <w:p w:rsidR="00EF2244" w:rsidRDefault="00F426A2">
      <w:pPr>
        <w:pStyle w:val="BodyText"/>
        <w:tabs>
          <w:tab w:val="left" w:pos="630"/>
        </w:tabs>
        <w:spacing w:before="117" w:line="225" w:lineRule="auto"/>
        <w:ind w:left="630" w:right="940" w:hanging="340"/>
      </w:pPr>
      <w:r>
        <w:rPr>
          <w:rFonts w:ascii="Arial" w:hAnsi="Arial"/>
          <w:color w:val="3B957D"/>
        </w:rPr>
        <w:t>»</w:t>
      </w:r>
      <w:r>
        <w:rPr>
          <w:rFonts w:ascii="Arial" w:hAnsi="Arial"/>
          <w:color w:val="3B957D"/>
        </w:rPr>
        <w:tab/>
      </w:r>
      <w:r>
        <w:rPr>
          <w:color w:val="58595B"/>
        </w:rPr>
        <w:t xml:space="preserve">Development and implementation of a </w:t>
      </w:r>
      <w:r>
        <w:rPr>
          <w:color w:val="58595B"/>
        </w:rPr>
        <w:t xml:space="preserve">Regional Protocol for Injuries in </w:t>
      </w:r>
      <w:r>
        <w:rPr>
          <w:color w:val="58595B"/>
          <w:spacing w:val="-5"/>
        </w:rPr>
        <w:t xml:space="preserve">Non- </w:t>
      </w:r>
      <w:r>
        <w:rPr>
          <w:color w:val="58595B"/>
        </w:rPr>
        <w:t>Mobile Babies</w:t>
      </w:r>
    </w:p>
    <w:p w:rsidR="00EF2244" w:rsidRDefault="00F426A2">
      <w:pPr>
        <w:pStyle w:val="BodyText"/>
        <w:tabs>
          <w:tab w:val="left" w:pos="630"/>
        </w:tabs>
        <w:spacing w:before="116" w:line="225" w:lineRule="auto"/>
        <w:ind w:left="630" w:right="1549" w:hanging="340"/>
      </w:pPr>
      <w:r>
        <w:rPr>
          <w:rFonts w:ascii="Arial" w:hAnsi="Arial"/>
          <w:color w:val="3B957D"/>
        </w:rPr>
        <w:t>»</w:t>
      </w:r>
      <w:r>
        <w:rPr>
          <w:rFonts w:ascii="Arial" w:hAnsi="Arial"/>
          <w:color w:val="3B957D"/>
        </w:rPr>
        <w:tab/>
      </w:r>
      <w:r>
        <w:rPr>
          <w:color w:val="58595B"/>
        </w:rPr>
        <w:t xml:space="preserve">Development of a Regional </w:t>
      </w:r>
      <w:r>
        <w:rPr>
          <w:color w:val="58595B"/>
          <w:spacing w:val="-4"/>
        </w:rPr>
        <w:t xml:space="preserve">Risky </w:t>
      </w:r>
      <w:r>
        <w:rPr>
          <w:color w:val="58595B"/>
        </w:rPr>
        <w:t>Behaviour Policy</w:t>
      </w:r>
    </w:p>
    <w:p w:rsidR="00EF2244" w:rsidRDefault="00F426A2">
      <w:pPr>
        <w:pStyle w:val="BodyText"/>
        <w:tabs>
          <w:tab w:val="left" w:pos="630"/>
        </w:tabs>
        <w:spacing w:before="116" w:line="225" w:lineRule="auto"/>
        <w:ind w:left="630" w:right="745" w:hanging="340"/>
      </w:pPr>
      <w:r>
        <w:rPr>
          <w:rFonts w:ascii="Arial" w:hAnsi="Arial"/>
          <w:color w:val="3B957D"/>
        </w:rPr>
        <w:t>»</w:t>
      </w:r>
      <w:r>
        <w:rPr>
          <w:rFonts w:ascii="Arial" w:hAnsi="Arial"/>
          <w:color w:val="3B957D"/>
        </w:rPr>
        <w:tab/>
      </w:r>
      <w:r>
        <w:rPr>
          <w:color w:val="58595B"/>
        </w:rPr>
        <w:t>Awareness raising of Absenteeism Procedures in Schools for year 11</w:t>
      </w:r>
      <w:r>
        <w:rPr>
          <w:color w:val="58595B"/>
          <w:spacing w:val="-5"/>
        </w:rPr>
        <w:t xml:space="preserve"> </w:t>
      </w:r>
      <w:r>
        <w:rPr>
          <w:color w:val="58595B"/>
          <w:spacing w:val="-3"/>
        </w:rPr>
        <w:t>pupils.</w:t>
      </w:r>
    </w:p>
    <w:p w:rsidR="00EF2244" w:rsidRDefault="00EF2244">
      <w:pPr>
        <w:spacing w:line="225" w:lineRule="auto"/>
        <w:sectPr w:rsidR="00EF2244">
          <w:type w:val="continuous"/>
          <w:pgSz w:w="11910" w:h="16840"/>
          <w:pgMar w:top="400" w:right="300" w:bottom="0" w:left="560" w:header="720" w:footer="720" w:gutter="0"/>
          <w:cols w:num="2" w:space="720" w:equalWidth="0">
            <w:col w:w="5192" w:space="137"/>
            <w:col w:w="5721"/>
          </w:cols>
        </w:sectPr>
      </w:pPr>
    </w:p>
    <w:p w:rsidR="00EF2244" w:rsidRDefault="00EF2244">
      <w:pPr>
        <w:pStyle w:val="BodyText"/>
        <w:rPr>
          <w:sz w:val="20"/>
        </w:rPr>
      </w:pPr>
    </w:p>
    <w:p w:rsidR="00EF2244" w:rsidRDefault="00EF2244">
      <w:pPr>
        <w:pStyle w:val="BodyText"/>
        <w:rPr>
          <w:sz w:val="20"/>
        </w:rPr>
      </w:pPr>
    </w:p>
    <w:p w:rsidR="00EF2244" w:rsidRDefault="00EF2244">
      <w:pPr>
        <w:rPr>
          <w:sz w:val="20"/>
        </w:rPr>
        <w:sectPr w:rsidR="00EF2244">
          <w:pgSz w:w="11910" w:h="16840"/>
          <w:pgMar w:top="560" w:right="300" w:bottom="540" w:left="560" w:header="354" w:footer="353" w:gutter="0"/>
          <w:cols w:space="720"/>
        </w:sectPr>
      </w:pPr>
    </w:p>
    <w:p w:rsidR="00EF2244" w:rsidRDefault="00F426A2">
      <w:pPr>
        <w:pStyle w:val="BodyText"/>
        <w:spacing w:before="12"/>
        <w:rPr>
          <w:sz w:val="19"/>
        </w:rPr>
      </w:pPr>
      <w:r>
        <w:pict>
          <v:line id="_x0000_s1068" alt="" style="position:absolute;z-index:15756288;mso-wrap-edited:f;mso-width-percent:0;mso-height-percent:0;mso-position-horizontal-relative:page;mso-position-vertical-relative:page;mso-width-percent:0;mso-height-percent:0" from="297.65pt,793.7pt" to="297.65pt,793.7pt" strokecolor="#399279" strokeweight=".5pt">
            <w10:wrap anchorx="page" anchory="page"/>
          </v:line>
        </w:pict>
      </w:r>
    </w:p>
    <w:p w:rsidR="00EF2244" w:rsidRDefault="00F426A2">
      <w:pPr>
        <w:pStyle w:val="Heading2"/>
      </w:pPr>
      <w:r>
        <w:rPr>
          <w:color w:val="58595B"/>
        </w:rPr>
        <w:t>Learning from Adult Practice Reviews</w:t>
      </w:r>
    </w:p>
    <w:p w:rsidR="00EF2244" w:rsidRDefault="00EF2244">
      <w:pPr>
        <w:pStyle w:val="BodyText"/>
        <w:spacing w:before="8"/>
        <w:rPr>
          <w:rFonts w:ascii="Arial"/>
          <w:b/>
          <w:sz w:val="26"/>
        </w:rPr>
      </w:pPr>
    </w:p>
    <w:p w:rsidR="00EF2244" w:rsidRDefault="00F426A2">
      <w:pPr>
        <w:pStyle w:val="BodyText"/>
        <w:tabs>
          <w:tab w:val="left" w:pos="630"/>
        </w:tabs>
        <w:spacing w:line="225" w:lineRule="auto"/>
        <w:ind w:left="630" w:right="179" w:hanging="340"/>
      </w:pPr>
      <w:r>
        <w:rPr>
          <w:rFonts w:ascii="Arial" w:hAnsi="Arial"/>
          <w:color w:val="3B957D"/>
        </w:rPr>
        <w:t>»</w:t>
      </w:r>
      <w:r>
        <w:rPr>
          <w:rFonts w:ascii="Arial" w:hAnsi="Arial"/>
          <w:color w:val="3B957D"/>
        </w:rPr>
        <w:tab/>
      </w:r>
      <w:r>
        <w:rPr>
          <w:color w:val="58595B"/>
        </w:rPr>
        <w:t>Development of multi-agency transition principles</w:t>
      </w:r>
    </w:p>
    <w:p w:rsidR="00EF2244" w:rsidRDefault="00F426A2">
      <w:pPr>
        <w:pStyle w:val="BodyText"/>
        <w:tabs>
          <w:tab w:val="left" w:pos="630"/>
        </w:tabs>
        <w:spacing w:before="116" w:line="225" w:lineRule="auto"/>
        <w:ind w:left="630" w:right="38" w:hanging="340"/>
      </w:pPr>
      <w:r>
        <w:rPr>
          <w:rFonts w:ascii="Arial" w:hAnsi="Arial"/>
          <w:color w:val="3B957D"/>
        </w:rPr>
        <w:t>»</w:t>
      </w:r>
      <w:r>
        <w:rPr>
          <w:rFonts w:ascii="Arial" w:hAnsi="Arial"/>
          <w:color w:val="3B957D"/>
        </w:rPr>
        <w:tab/>
      </w:r>
      <w:r>
        <w:rPr>
          <w:color w:val="58595B"/>
        </w:rPr>
        <w:t>Significance of Quality of Care for adults leading to Board drilling down into residential and domiciliary care for</w:t>
      </w:r>
      <w:r>
        <w:rPr>
          <w:color w:val="58595B"/>
          <w:spacing w:val="-8"/>
        </w:rPr>
        <w:t xml:space="preserve"> </w:t>
      </w:r>
      <w:r>
        <w:rPr>
          <w:color w:val="58595B"/>
          <w:spacing w:val="-3"/>
        </w:rPr>
        <w:t>adults</w:t>
      </w:r>
    </w:p>
    <w:p w:rsidR="00EF2244" w:rsidRDefault="00F426A2">
      <w:pPr>
        <w:pStyle w:val="BodyText"/>
        <w:tabs>
          <w:tab w:val="left" w:pos="630"/>
        </w:tabs>
        <w:spacing w:before="116" w:line="225" w:lineRule="auto"/>
        <w:ind w:left="630" w:right="302" w:hanging="340"/>
      </w:pPr>
      <w:r>
        <w:rPr>
          <w:rFonts w:ascii="Arial" w:hAnsi="Arial"/>
          <w:color w:val="3B957D"/>
        </w:rPr>
        <w:t>»</w:t>
      </w:r>
      <w:r>
        <w:rPr>
          <w:rFonts w:ascii="Arial" w:hAnsi="Arial"/>
          <w:color w:val="3B957D"/>
        </w:rPr>
        <w:tab/>
      </w:r>
      <w:r>
        <w:rPr>
          <w:color w:val="58595B"/>
        </w:rPr>
        <w:t xml:space="preserve">Guidance required around the </w:t>
      </w:r>
      <w:r>
        <w:rPr>
          <w:color w:val="58595B"/>
          <w:spacing w:val="-3"/>
        </w:rPr>
        <w:t xml:space="preserve">process </w:t>
      </w:r>
      <w:r>
        <w:rPr>
          <w:color w:val="58595B"/>
        </w:rPr>
        <w:t>of</w:t>
      </w:r>
      <w:r>
        <w:rPr>
          <w:color w:val="58595B"/>
        </w:rPr>
        <w:t xml:space="preserve"> emergency admissions and the assessment of risk</w:t>
      </w:r>
    </w:p>
    <w:p w:rsidR="00EF2244" w:rsidRDefault="00F426A2">
      <w:pPr>
        <w:pStyle w:val="BodyText"/>
        <w:tabs>
          <w:tab w:val="left" w:pos="630"/>
        </w:tabs>
        <w:spacing w:before="117" w:line="225" w:lineRule="auto"/>
        <w:ind w:left="630" w:right="507" w:hanging="340"/>
      </w:pPr>
      <w:r>
        <w:rPr>
          <w:rFonts w:ascii="Arial" w:hAnsi="Arial"/>
          <w:color w:val="3B957D"/>
        </w:rPr>
        <w:t>»</w:t>
      </w:r>
      <w:r>
        <w:rPr>
          <w:rFonts w:ascii="Arial" w:hAnsi="Arial"/>
          <w:color w:val="3B957D"/>
        </w:rPr>
        <w:tab/>
      </w:r>
      <w:r>
        <w:rPr>
          <w:color w:val="58595B"/>
        </w:rPr>
        <w:t xml:space="preserve">Pressure Sore, Dementia and </w:t>
      </w:r>
      <w:r>
        <w:rPr>
          <w:color w:val="58595B"/>
          <w:spacing w:val="-4"/>
        </w:rPr>
        <w:t xml:space="preserve">Record </w:t>
      </w:r>
      <w:r>
        <w:rPr>
          <w:color w:val="58595B"/>
        </w:rPr>
        <w:t xml:space="preserve">Keeping </w:t>
      </w:r>
      <w:r>
        <w:rPr>
          <w:color w:val="58595B"/>
          <w:spacing w:val="-3"/>
        </w:rPr>
        <w:t xml:space="preserve">Training </w:t>
      </w:r>
      <w:r>
        <w:rPr>
          <w:color w:val="58595B"/>
        </w:rPr>
        <w:t>for Care Home Managers</w:t>
      </w:r>
    </w:p>
    <w:p w:rsidR="00EF2244" w:rsidRDefault="00F426A2">
      <w:pPr>
        <w:pStyle w:val="BodyText"/>
        <w:tabs>
          <w:tab w:val="left" w:pos="630"/>
        </w:tabs>
        <w:spacing w:before="116" w:line="225" w:lineRule="auto"/>
        <w:ind w:left="630" w:right="209" w:hanging="340"/>
      </w:pPr>
      <w:r>
        <w:rPr>
          <w:rFonts w:ascii="Arial" w:hAnsi="Arial"/>
          <w:color w:val="3B957D"/>
        </w:rPr>
        <w:t>»</w:t>
      </w:r>
      <w:r>
        <w:rPr>
          <w:rFonts w:ascii="Arial" w:hAnsi="Arial"/>
          <w:color w:val="3B957D"/>
        </w:rPr>
        <w:tab/>
      </w:r>
      <w:r>
        <w:rPr>
          <w:color w:val="58595B"/>
        </w:rPr>
        <w:t xml:space="preserve">Working with challenging families - development of multi-agency </w:t>
      </w:r>
      <w:r>
        <w:rPr>
          <w:color w:val="58595B"/>
          <w:spacing w:val="-3"/>
        </w:rPr>
        <w:t xml:space="preserve">guidance </w:t>
      </w:r>
      <w:r>
        <w:rPr>
          <w:color w:val="58595B"/>
        </w:rPr>
        <w:t>&amp; training on conflict management techniques for frontline</w:t>
      </w:r>
      <w:r>
        <w:rPr>
          <w:color w:val="58595B"/>
          <w:spacing w:val="-2"/>
        </w:rPr>
        <w:t xml:space="preserve"> </w:t>
      </w:r>
      <w:r>
        <w:rPr>
          <w:color w:val="58595B"/>
        </w:rPr>
        <w:t>staff.</w:t>
      </w:r>
    </w:p>
    <w:p w:rsidR="00EF2244" w:rsidRDefault="00F426A2">
      <w:pPr>
        <w:pStyle w:val="BodyText"/>
        <w:tabs>
          <w:tab w:val="left" w:pos="630"/>
        </w:tabs>
        <w:spacing w:before="118" w:line="225" w:lineRule="auto"/>
        <w:ind w:left="630" w:right="94" w:hanging="340"/>
      </w:pPr>
      <w:r>
        <w:rPr>
          <w:rFonts w:ascii="Arial" w:hAnsi="Arial"/>
          <w:color w:val="3B957D"/>
        </w:rPr>
        <w:t>»</w:t>
      </w:r>
      <w:r>
        <w:rPr>
          <w:rFonts w:ascii="Arial" w:hAnsi="Arial"/>
          <w:color w:val="3B957D"/>
        </w:rPr>
        <w:tab/>
      </w:r>
      <w:r>
        <w:rPr>
          <w:color w:val="58595B"/>
        </w:rPr>
        <w:t xml:space="preserve">Oversight of Direct Payments – 7 </w:t>
      </w:r>
      <w:r>
        <w:rPr>
          <w:color w:val="58595B"/>
          <w:spacing w:val="-3"/>
        </w:rPr>
        <w:t xml:space="preserve">minute </w:t>
      </w:r>
      <w:r>
        <w:rPr>
          <w:color w:val="58595B"/>
        </w:rPr>
        <w:t xml:space="preserve">briefing developed around Direct Payments and safeguarding available on </w:t>
      </w:r>
      <w:r>
        <w:rPr>
          <w:color w:val="58595B"/>
          <w:spacing w:val="-5"/>
        </w:rPr>
        <w:t>Board’s</w:t>
      </w:r>
      <w:r>
        <w:rPr>
          <w:color w:val="58595B"/>
        </w:rPr>
        <w:t xml:space="preserve"> website.</w:t>
      </w:r>
    </w:p>
    <w:p w:rsidR="00EF2244" w:rsidRDefault="00F426A2">
      <w:pPr>
        <w:pStyle w:val="BodyText"/>
        <w:spacing w:before="12"/>
        <w:rPr>
          <w:sz w:val="19"/>
        </w:rPr>
      </w:pPr>
      <w:r>
        <w:br w:type="column"/>
      </w:r>
    </w:p>
    <w:p w:rsidR="00EF2244" w:rsidRDefault="00F426A2">
      <w:pPr>
        <w:pStyle w:val="Heading2"/>
        <w:spacing w:line="249" w:lineRule="auto"/>
        <w:ind w:right="1796"/>
      </w:pPr>
      <w:r>
        <w:rPr>
          <w:color w:val="58595B"/>
        </w:rPr>
        <w:t>Learning from other Reviews or Investigations</w:t>
      </w:r>
    </w:p>
    <w:p w:rsidR="00EF2244" w:rsidRDefault="00EF2244">
      <w:pPr>
        <w:pStyle w:val="BodyText"/>
        <w:spacing w:before="9"/>
        <w:rPr>
          <w:rFonts w:ascii="Arial"/>
          <w:b/>
          <w:sz w:val="25"/>
        </w:rPr>
      </w:pPr>
    </w:p>
    <w:p w:rsidR="00EF2244" w:rsidRDefault="00F426A2">
      <w:pPr>
        <w:pStyle w:val="BodyText"/>
        <w:spacing w:line="225" w:lineRule="auto"/>
        <w:ind w:left="630" w:right="923" w:hanging="340"/>
        <w:jc w:val="both"/>
      </w:pPr>
      <w:r>
        <w:rPr>
          <w:rFonts w:ascii="Arial" w:hAnsi="Arial"/>
          <w:color w:val="3B957D"/>
        </w:rPr>
        <w:t xml:space="preserve">» </w:t>
      </w:r>
      <w:r>
        <w:rPr>
          <w:color w:val="58595B"/>
        </w:rPr>
        <w:t>Radicalisation of Young Person – led to commissioning a Child Practice Review which is to be completed.</w:t>
      </w:r>
    </w:p>
    <w:p w:rsidR="00EF2244" w:rsidRDefault="00F426A2">
      <w:pPr>
        <w:pStyle w:val="BodyText"/>
        <w:tabs>
          <w:tab w:val="left" w:pos="630"/>
        </w:tabs>
        <w:spacing w:before="117" w:line="225" w:lineRule="auto"/>
        <w:ind w:left="630" w:right="670" w:hanging="340"/>
      </w:pPr>
      <w:r>
        <w:rPr>
          <w:rFonts w:ascii="Arial" w:hAnsi="Arial"/>
          <w:color w:val="3B957D"/>
        </w:rPr>
        <w:t>»</w:t>
      </w:r>
      <w:r>
        <w:rPr>
          <w:rFonts w:ascii="Arial" w:hAnsi="Arial"/>
          <w:color w:val="3B957D"/>
        </w:rPr>
        <w:tab/>
      </w:r>
      <w:r>
        <w:rPr>
          <w:color w:val="58595B"/>
        </w:rPr>
        <w:t xml:space="preserve">Importance of Contextual Safeguarding as a frame of reference, especially in relation to County Lines and Child </w:t>
      </w:r>
      <w:r>
        <w:rPr>
          <w:color w:val="58595B"/>
          <w:spacing w:val="-3"/>
        </w:rPr>
        <w:t xml:space="preserve">Sexual </w:t>
      </w:r>
      <w:r>
        <w:rPr>
          <w:color w:val="58595B"/>
        </w:rPr>
        <w:t>Exploitation.</w:t>
      </w:r>
    </w:p>
    <w:p w:rsidR="00EF2244" w:rsidRDefault="00F426A2">
      <w:pPr>
        <w:pStyle w:val="BodyText"/>
        <w:tabs>
          <w:tab w:val="left" w:pos="630"/>
        </w:tabs>
        <w:spacing w:before="118" w:line="225" w:lineRule="auto"/>
        <w:ind w:left="630" w:right="933" w:hanging="340"/>
      </w:pPr>
      <w:r>
        <w:rPr>
          <w:rFonts w:ascii="Arial" w:hAnsi="Arial"/>
          <w:color w:val="3B957D"/>
        </w:rPr>
        <w:t>»</w:t>
      </w:r>
      <w:r>
        <w:rPr>
          <w:rFonts w:ascii="Arial" w:hAnsi="Arial"/>
          <w:color w:val="3B957D"/>
        </w:rPr>
        <w:tab/>
      </w:r>
      <w:r>
        <w:rPr>
          <w:color w:val="58595B"/>
        </w:rPr>
        <w:t>Rising evidence</w:t>
      </w:r>
      <w:r>
        <w:rPr>
          <w:color w:val="58595B"/>
        </w:rPr>
        <w:t xml:space="preserve"> that family resilience </w:t>
      </w:r>
      <w:r>
        <w:rPr>
          <w:color w:val="58595B"/>
          <w:spacing w:val="-9"/>
        </w:rPr>
        <w:t xml:space="preserve">is </w:t>
      </w:r>
      <w:r>
        <w:rPr>
          <w:color w:val="58595B"/>
        </w:rPr>
        <w:t>being increasingly challenged and that this is contributing to the susceptibility of children to the effects of Adverse Childhood Experiences.</w:t>
      </w:r>
    </w:p>
    <w:p w:rsidR="00EF2244" w:rsidRDefault="00F426A2">
      <w:pPr>
        <w:pStyle w:val="BodyText"/>
        <w:tabs>
          <w:tab w:val="left" w:pos="630"/>
        </w:tabs>
        <w:spacing w:before="119" w:line="225" w:lineRule="auto"/>
        <w:ind w:left="630" w:right="711" w:hanging="340"/>
      </w:pPr>
      <w:r>
        <w:rPr>
          <w:rFonts w:ascii="Arial" w:hAnsi="Arial"/>
          <w:color w:val="3B957D"/>
        </w:rPr>
        <w:t>»</w:t>
      </w:r>
      <w:r>
        <w:rPr>
          <w:rFonts w:ascii="Arial" w:hAnsi="Arial"/>
          <w:color w:val="3B957D"/>
        </w:rPr>
        <w:tab/>
      </w:r>
      <w:r>
        <w:rPr>
          <w:color w:val="58595B"/>
          <w:spacing w:val="-5"/>
        </w:rPr>
        <w:t xml:space="preserve">Young </w:t>
      </w:r>
      <w:r>
        <w:rPr>
          <w:color w:val="58595B"/>
        </w:rPr>
        <w:t>people are identifying mental health as a prime concern with attendant safegua</w:t>
      </w:r>
      <w:r>
        <w:rPr>
          <w:color w:val="58595B"/>
        </w:rPr>
        <w:t>rding</w:t>
      </w:r>
      <w:r>
        <w:rPr>
          <w:color w:val="58595B"/>
          <w:spacing w:val="-1"/>
        </w:rPr>
        <w:t xml:space="preserve"> </w:t>
      </w:r>
      <w:r>
        <w:rPr>
          <w:color w:val="58595B"/>
        </w:rPr>
        <w:t>risks.</w:t>
      </w:r>
    </w:p>
    <w:p w:rsidR="00EF2244" w:rsidRDefault="00F426A2">
      <w:pPr>
        <w:pStyle w:val="BodyText"/>
        <w:tabs>
          <w:tab w:val="left" w:pos="630"/>
        </w:tabs>
        <w:spacing w:before="116" w:line="225" w:lineRule="auto"/>
        <w:ind w:left="630" w:right="774" w:hanging="340"/>
      </w:pPr>
      <w:r>
        <w:rPr>
          <w:rFonts w:ascii="Arial" w:hAnsi="Arial"/>
          <w:color w:val="3B957D"/>
        </w:rPr>
        <w:t>»</w:t>
      </w:r>
      <w:r>
        <w:rPr>
          <w:rFonts w:ascii="Arial" w:hAnsi="Arial"/>
          <w:color w:val="3B957D"/>
        </w:rPr>
        <w:tab/>
      </w:r>
      <w:r>
        <w:rPr>
          <w:color w:val="58595B"/>
        </w:rPr>
        <w:t>Multi-agency Practitioner Fora identified issues around compliance with Pre-birth assessment processes and inter-agency working at case conference. This led to formal audit of these areas of</w:t>
      </w:r>
      <w:r>
        <w:rPr>
          <w:color w:val="58595B"/>
          <w:spacing w:val="-1"/>
        </w:rPr>
        <w:t xml:space="preserve"> </w:t>
      </w:r>
      <w:r>
        <w:rPr>
          <w:color w:val="58595B"/>
        </w:rPr>
        <w:t>practice.</w:t>
      </w:r>
    </w:p>
    <w:p w:rsidR="00EF2244" w:rsidRDefault="00F426A2">
      <w:pPr>
        <w:pStyle w:val="BodyText"/>
        <w:tabs>
          <w:tab w:val="left" w:pos="630"/>
        </w:tabs>
        <w:spacing w:before="119" w:line="225" w:lineRule="auto"/>
        <w:ind w:left="630" w:right="594" w:hanging="340"/>
      </w:pPr>
      <w:r>
        <w:rPr>
          <w:rFonts w:ascii="Arial" w:hAnsi="Arial"/>
          <w:color w:val="3B957D"/>
        </w:rPr>
        <w:t>»</w:t>
      </w:r>
      <w:r>
        <w:rPr>
          <w:rFonts w:ascii="Arial" w:hAnsi="Arial"/>
          <w:color w:val="3B957D"/>
        </w:rPr>
        <w:tab/>
      </w:r>
      <w:r>
        <w:rPr>
          <w:color w:val="58595B"/>
        </w:rPr>
        <w:t xml:space="preserve">Impact of CSE and exploitation leading </w:t>
      </w:r>
      <w:r>
        <w:rPr>
          <w:color w:val="58595B"/>
          <w:spacing w:val="-9"/>
        </w:rPr>
        <w:t xml:space="preserve">to </w:t>
      </w:r>
      <w:r>
        <w:rPr>
          <w:color w:val="58595B"/>
        </w:rPr>
        <w:t xml:space="preserve">production </w:t>
      </w:r>
      <w:r>
        <w:rPr>
          <w:color w:val="58595B"/>
        </w:rPr>
        <w:t>of overarching policy and an interactive training package.</w:t>
      </w:r>
    </w:p>
    <w:p w:rsidR="00EF2244" w:rsidRDefault="00F426A2">
      <w:pPr>
        <w:pStyle w:val="BodyText"/>
        <w:tabs>
          <w:tab w:val="left" w:pos="630"/>
        </w:tabs>
        <w:spacing w:before="117" w:line="225" w:lineRule="auto"/>
        <w:ind w:left="630" w:right="668" w:hanging="340"/>
      </w:pPr>
      <w:r>
        <w:rPr>
          <w:rFonts w:ascii="Arial" w:hAnsi="Arial"/>
          <w:color w:val="3B957D"/>
        </w:rPr>
        <w:t>»</w:t>
      </w:r>
      <w:r>
        <w:rPr>
          <w:rFonts w:ascii="Arial" w:hAnsi="Arial"/>
          <w:color w:val="3B957D"/>
        </w:rPr>
        <w:tab/>
      </w:r>
      <w:r>
        <w:rPr>
          <w:color w:val="58595B"/>
        </w:rPr>
        <w:t xml:space="preserve">The incidence of ‘falls’ amongst adults appears to be more prevalent as an issue and priority will be given to this is </w:t>
      </w:r>
      <w:r>
        <w:rPr>
          <w:color w:val="58595B"/>
          <w:spacing w:val="-4"/>
        </w:rPr>
        <w:t xml:space="preserve">current </w:t>
      </w:r>
      <w:r>
        <w:rPr>
          <w:color w:val="58595B"/>
          <w:spacing w:val="-5"/>
        </w:rPr>
        <w:t>year’s</w:t>
      </w:r>
      <w:r>
        <w:rPr>
          <w:color w:val="58595B"/>
        </w:rPr>
        <w:t xml:space="preserve"> business.</w:t>
      </w:r>
    </w:p>
    <w:p w:rsidR="00EF2244" w:rsidRDefault="00F426A2">
      <w:pPr>
        <w:pStyle w:val="BodyText"/>
        <w:tabs>
          <w:tab w:val="left" w:pos="630"/>
        </w:tabs>
        <w:spacing w:before="117" w:line="225" w:lineRule="auto"/>
        <w:ind w:left="630" w:right="804" w:hanging="340"/>
      </w:pPr>
      <w:r>
        <w:rPr>
          <w:rFonts w:ascii="Arial" w:hAnsi="Arial"/>
          <w:color w:val="3B957D"/>
        </w:rPr>
        <w:t>»</w:t>
      </w:r>
      <w:r>
        <w:rPr>
          <w:rFonts w:ascii="Arial" w:hAnsi="Arial"/>
          <w:color w:val="3B957D"/>
        </w:rPr>
        <w:tab/>
      </w:r>
      <w:r>
        <w:rPr>
          <w:color w:val="58595B"/>
        </w:rPr>
        <w:t>Repeat notifications from the police to social ca</w:t>
      </w:r>
      <w:r>
        <w:rPr>
          <w:color w:val="58595B"/>
        </w:rPr>
        <w:t xml:space="preserve">re relating to mental health </w:t>
      </w:r>
      <w:r>
        <w:rPr>
          <w:color w:val="58595B"/>
          <w:spacing w:val="-6"/>
        </w:rPr>
        <w:t xml:space="preserve">and </w:t>
      </w:r>
      <w:r>
        <w:rPr>
          <w:color w:val="58595B"/>
        </w:rPr>
        <w:t>substance misuse</w:t>
      </w:r>
    </w:p>
    <w:p w:rsidR="00EF2244" w:rsidRDefault="00F426A2">
      <w:pPr>
        <w:pStyle w:val="BodyText"/>
        <w:tabs>
          <w:tab w:val="left" w:pos="630"/>
        </w:tabs>
        <w:spacing w:before="117" w:line="225" w:lineRule="auto"/>
        <w:ind w:left="630" w:right="585" w:hanging="340"/>
      </w:pPr>
      <w:r>
        <w:rPr>
          <w:rFonts w:ascii="Arial" w:hAnsi="Arial"/>
          <w:color w:val="3B957D"/>
        </w:rPr>
        <w:t>»</w:t>
      </w:r>
      <w:r>
        <w:rPr>
          <w:rFonts w:ascii="Arial" w:hAnsi="Arial"/>
          <w:color w:val="3B957D"/>
        </w:rPr>
        <w:tab/>
      </w:r>
      <w:r>
        <w:rPr>
          <w:color w:val="58595B"/>
        </w:rPr>
        <w:t xml:space="preserve">Independent review undertaken into a care home closure led to an update of </w:t>
      </w:r>
      <w:r>
        <w:rPr>
          <w:color w:val="58595B"/>
          <w:spacing w:val="-6"/>
        </w:rPr>
        <w:t xml:space="preserve">the </w:t>
      </w:r>
      <w:r>
        <w:rPr>
          <w:color w:val="58595B"/>
        </w:rPr>
        <w:t>regional escalating concerns</w:t>
      </w:r>
      <w:r>
        <w:rPr>
          <w:color w:val="58595B"/>
          <w:spacing w:val="-1"/>
        </w:rPr>
        <w:t xml:space="preserve"> </w:t>
      </w:r>
      <w:r>
        <w:rPr>
          <w:color w:val="58595B"/>
        </w:rPr>
        <w:t>policy</w:t>
      </w:r>
    </w:p>
    <w:p w:rsidR="00EF2244" w:rsidRDefault="00F426A2">
      <w:pPr>
        <w:pStyle w:val="BodyText"/>
        <w:tabs>
          <w:tab w:val="left" w:pos="339"/>
        </w:tabs>
        <w:spacing w:before="102" w:line="309" w:lineRule="exact"/>
        <w:ind w:right="776"/>
        <w:jc w:val="right"/>
      </w:pPr>
      <w:r>
        <w:rPr>
          <w:rFonts w:ascii="Arial" w:hAnsi="Arial"/>
          <w:color w:val="3B957D"/>
        </w:rPr>
        <w:t>»</w:t>
      </w:r>
      <w:r>
        <w:rPr>
          <w:rFonts w:ascii="Arial" w:hAnsi="Arial"/>
          <w:color w:val="3B957D"/>
        </w:rPr>
        <w:tab/>
      </w:r>
      <w:r>
        <w:rPr>
          <w:color w:val="58595B"/>
        </w:rPr>
        <w:t>Identification of gaps in identification by</w:t>
      </w:r>
    </w:p>
    <w:p w:rsidR="00EF2244" w:rsidRDefault="00F426A2">
      <w:pPr>
        <w:pStyle w:val="BodyText"/>
        <w:spacing w:line="300" w:lineRule="exact"/>
        <w:ind w:right="767"/>
        <w:jc w:val="right"/>
      </w:pPr>
      <w:r>
        <w:rPr>
          <w:color w:val="58595B"/>
        </w:rPr>
        <w:t>those care homes in escalating</w:t>
      </w:r>
      <w:r>
        <w:rPr>
          <w:color w:val="58595B"/>
          <w:spacing w:val="-1"/>
        </w:rPr>
        <w:t xml:space="preserve"> </w:t>
      </w:r>
      <w:r>
        <w:rPr>
          <w:color w:val="58595B"/>
        </w:rPr>
        <w:t>concerns</w:t>
      </w:r>
    </w:p>
    <w:p w:rsidR="00EF2244" w:rsidRDefault="00F426A2">
      <w:pPr>
        <w:pStyle w:val="BodyText"/>
        <w:spacing w:line="300" w:lineRule="exact"/>
        <w:ind w:right="693"/>
        <w:jc w:val="right"/>
      </w:pPr>
      <w:r>
        <w:rPr>
          <w:color w:val="58595B"/>
        </w:rPr>
        <w:t>– n</w:t>
      </w:r>
      <w:r>
        <w:rPr>
          <w:color w:val="58595B"/>
        </w:rPr>
        <w:t>o clear plan identified in the report on</w:t>
      </w:r>
    </w:p>
    <w:p w:rsidR="00EF2244" w:rsidRDefault="00F426A2">
      <w:pPr>
        <w:pStyle w:val="BodyText"/>
        <w:spacing w:line="309" w:lineRule="exact"/>
        <w:ind w:left="630"/>
      </w:pPr>
      <w:r>
        <w:rPr>
          <w:color w:val="58595B"/>
        </w:rPr>
        <w:t>how this was to be addressed.</w:t>
      </w:r>
    </w:p>
    <w:p w:rsidR="00EF2244" w:rsidRDefault="00EF2244">
      <w:pPr>
        <w:spacing w:line="309" w:lineRule="exact"/>
        <w:sectPr w:rsidR="00EF2244">
          <w:type w:val="continuous"/>
          <w:pgSz w:w="11910" w:h="16840"/>
          <w:pgMar w:top="400" w:right="300" w:bottom="0" w:left="560" w:header="720" w:footer="720" w:gutter="0"/>
          <w:cols w:num="2" w:space="720" w:equalWidth="0">
            <w:col w:w="5056" w:space="273"/>
            <w:col w:w="5721"/>
          </w:cols>
        </w:sectPr>
      </w:pPr>
    </w:p>
    <w:p w:rsidR="00EF2244" w:rsidRDefault="00EF2244">
      <w:pPr>
        <w:pStyle w:val="BodyText"/>
        <w:rPr>
          <w:sz w:val="20"/>
        </w:rPr>
      </w:pPr>
    </w:p>
    <w:p w:rsidR="00EF2244" w:rsidRDefault="00EF2244">
      <w:pPr>
        <w:pStyle w:val="BodyText"/>
        <w:rPr>
          <w:sz w:val="20"/>
        </w:rPr>
      </w:pPr>
    </w:p>
    <w:p w:rsidR="00EF2244" w:rsidRDefault="00EF2244">
      <w:pPr>
        <w:rPr>
          <w:sz w:val="20"/>
        </w:rPr>
        <w:sectPr w:rsidR="00EF2244">
          <w:pgSz w:w="11910" w:h="16840"/>
          <w:pgMar w:top="560" w:right="300" w:bottom="540" w:left="560" w:header="354" w:footer="353" w:gutter="0"/>
          <w:cols w:space="720"/>
        </w:sectPr>
      </w:pPr>
    </w:p>
    <w:p w:rsidR="00EF2244" w:rsidRDefault="00F426A2">
      <w:pPr>
        <w:pStyle w:val="BodyText"/>
        <w:spacing w:before="4"/>
        <w:rPr>
          <w:sz w:val="25"/>
        </w:rPr>
      </w:pPr>
      <w:r>
        <w:pict>
          <v:line id="_x0000_s1067" alt="" style="position:absolute;z-index:15756800;mso-wrap-edited:f;mso-width-percent:0;mso-height-percent:0;mso-position-horizontal-relative:page;mso-position-vertical-relative:page;mso-width-percent:0;mso-height-percent:0" from="297.9pt,793.7pt" to="297.9pt,793.7pt" strokecolor="#399279" strokeweight=".5pt">
            <w10:wrap anchorx="page" anchory="page"/>
          </v:line>
        </w:pict>
      </w:r>
    </w:p>
    <w:p w:rsidR="00EF2244" w:rsidRDefault="00F426A2">
      <w:pPr>
        <w:pStyle w:val="BodyText"/>
        <w:spacing w:line="218" w:lineRule="auto"/>
        <w:ind w:left="290" w:right="354"/>
      </w:pPr>
      <w:r>
        <w:rPr>
          <w:color w:val="58595B"/>
        </w:rPr>
        <w:t xml:space="preserve">All Boards provided data relating to their safeguarding activity but there was little or no analysis of what this meant, how </w:t>
      </w:r>
      <w:r>
        <w:rPr>
          <w:color w:val="58595B"/>
          <w:spacing w:val="-5"/>
        </w:rPr>
        <w:t xml:space="preserve">this </w:t>
      </w:r>
      <w:r>
        <w:rPr>
          <w:color w:val="58595B"/>
        </w:rPr>
        <w:t>provided assurance to Boards about</w:t>
      </w:r>
      <w:r>
        <w:rPr>
          <w:color w:val="58595B"/>
          <w:spacing w:val="-6"/>
        </w:rPr>
        <w:t xml:space="preserve"> </w:t>
      </w:r>
      <w:r>
        <w:rPr>
          <w:color w:val="58595B"/>
        </w:rPr>
        <w:t>the</w:t>
      </w:r>
    </w:p>
    <w:p w:rsidR="00EF2244" w:rsidRDefault="00F426A2">
      <w:pPr>
        <w:pStyle w:val="BodyText"/>
        <w:spacing w:line="218" w:lineRule="auto"/>
        <w:ind w:left="290" w:right="137"/>
      </w:pPr>
      <w:r>
        <w:rPr>
          <w:color w:val="58595B"/>
        </w:rPr>
        <w:t>quality of their safeguarding arrangements or how they intended to use it to inform any</w:t>
      </w:r>
      <w:r>
        <w:rPr>
          <w:color w:val="58595B"/>
        </w:rPr>
        <w:t xml:space="preserve"> improvement plans.</w:t>
      </w:r>
    </w:p>
    <w:p w:rsidR="00EF2244" w:rsidRDefault="00EF2244">
      <w:pPr>
        <w:pStyle w:val="BodyText"/>
        <w:spacing w:before="8"/>
        <w:rPr>
          <w:sz w:val="41"/>
        </w:rPr>
      </w:pPr>
    </w:p>
    <w:p w:rsidR="00EF2244" w:rsidRDefault="00F426A2">
      <w:pPr>
        <w:pStyle w:val="Heading2"/>
        <w:spacing w:line="249" w:lineRule="auto"/>
        <w:ind w:right="34"/>
      </w:pPr>
      <w:r>
        <w:rPr>
          <w:color w:val="3B957D"/>
        </w:rPr>
        <w:t>When and how children and adults exercised an opportunity to participate in the safeguarding Board’s work and how this contributed to the Board achieving its outcomes</w:t>
      </w:r>
    </w:p>
    <w:p w:rsidR="00EF2244" w:rsidRDefault="00EF2244">
      <w:pPr>
        <w:pStyle w:val="BodyText"/>
        <w:spacing w:before="7"/>
        <w:rPr>
          <w:rFonts w:ascii="Arial"/>
          <w:b/>
          <w:sz w:val="25"/>
        </w:rPr>
      </w:pPr>
    </w:p>
    <w:p w:rsidR="00EF2244" w:rsidRDefault="00F426A2">
      <w:pPr>
        <w:pStyle w:val="BodyText"/>
        <w:spacing w:before="1" w:line="218" w:lineRule="auto"/>
        <w:ind w:left="290" w:right="198"/>
      </w:pPr>
      <w:r>
        <w:rPr>
          <w:color w:val="58595B"/>
        </w:rPr>
        <w:t xml:space="preserve">In its previous Annual Report, the NISB commented on the hesitancy </w:t>
      </w:r>
      <w:r>
        <w:rPr>
          <w:color w:val="58595B"/>
        </w:rPr>
        <w:t xml:space="preserve">noted in </w:t>
      </w:r>
      <w:r>
        <w:rPr>
          <w:color w:val="58595B"/>
          <w:spacing w:val="-5"/>
        </w:rPr>
        <w:t xml:space="preserve">most </w:t>
      </w:r>
      <w:r>
        <w:rPr>
          <w:color w:val="58595B"/>
        </w:rPr>
        <w:t>regions’ accounts of participation, with a focus on the preparatory actions required to engage with stakeholders. This year there is still a wide variation in the boards’ approaches to participation but all but</w:t>
      </w:r>
      <w:r>
        <w:rPr>
          <w:color w:val="58595B"/>
          <w:spacing w:val="-5"/>
        </w:rPr>
        <w:t xml:space="preserve"> </w:t>
      </w:r>
      <w:r>
        <w:rPr>
          <w:color w:val="58595B"/>
        </w:rPr>
        <w:t>one</w:t>
      </w:r>
    </w:p>
    <w:p w:rsidR="00EF2244" w:rsidRDefault="00F426A2">
      <w:pPr>
        <w:pStyle w:val="BodyText"/>
        <w:spacing w:line="218" w:lineRule="auto"/>
        <w:ind w:left="290" w:right="7"/>
      </w:pPr>
      <w:r>
        <w:rPr>
          <w:color w:val="58595B"/>
        </w:rPr>
        <w:t>region engaged directly wit</w:t>
      </w:r>
      <w:r>
        <w:rPr>
          <w:color w:val="58595B"/>
        </w:rPr>
        <w:t>h stakeholders. In one region there were lots of good examples of engagement and participation work undertaken by agency representatives within their own organisations but no examples of participation work undertaken on behalf of the board.</w:t>
      </w:r>
    </w:p>
    <w:p w:rsidR="00EF2244" w:rsidRDefault="00F426A2">
      <w:pPr>
        <w:pStyle w:val="BodyText"/>
        <w:spacing w:before="12"/>
        <w:rPr>
          <w:sz w:val="19"/>
        </w:rPr>
      </w:pPr>
      <w:r>
        <w:br w:type="column"/>
      </w:r>
    </w:p>
    <w:p w:rsidR="00EF2244" w:rsidRDefault="00F426A2">
      <w:pPr>
        <w:pStyle w:val="Heading2"/>
        <w:spacing w:line="249" w:lineRule="auto"/>
        <w:ind w:right="903"/>
      </w:pPr>
      <w:r>
        <w:rPr>
          <w:color w:val="3B957D"/>
        </w:rPr>
        <w:t>Examples of E</w:t>
      </w:r>
      <w:r>
        <w:rPr>
          <w:color w:val="3B957D"/>
        </w:rPr>
        <w:t>ngagement with Children and Young People</w:t>
      </w:r>
    </w:p>
    <w:p w:rsidR="00EF2244" w:rsidRDefault="00EF2244">
      <w:pPr>
        <w:pStyle w:val="BodyText"/>
        <w:spacing w:before="9"/>
        <w:rPr>
          <w:rFonts w:ascii="Arial"/>
          <w:b/>
          <w:sz w:val="25"/>
        </w:rPr>
      </w:pPr>
    </w:p>
    <w:p w:rsidR="00EF2244" w:rsidRDefault="00F426A2">
      <w:pPr>
        <w:pStyle w:val="BodyText"/>
        <w:tabs>
          <w:tab w:val="left" w:pos="630"/>
        </w:tabs>
        <w:spacing w:line="225" w:lineRule="auto"/>
        <w:ind w:left="630" w:right="910" w:hanging="340"/>
      </w:pPr>
      <w:r>
        <w:rPr>
          <w:rFonts w:ascii="Arial" w:hAnsi="Arial"/>
          <w:color w:val="3B957D"/>
        </w:rPr>
        <w:t>»</w:t>
      </w:r>
      <w:r>
        <w:rPr>
          <w:rFonts w:ascii="Arial" w:hAnsi="Arial"/>
          <w:color w:val="3B957D"/>
        </w:rPr>
        <w:tab/>
      </w:r>
      <w:r>
        <w:rPr>
          <w:color w:val="58595B"/>
        </w:rPr>
        <w:t xml:space="preserve">National </w:t>
      </w:r>
      <w:r>
        <w:rPr>
          <w:color w:val="58595B"/>
          <w:spacing w:val="-5"/>
        </w:rPr>
        <w:t xml:space="preserve">Youth </w:t>
      </w:r>
      <w:r>
        <w:rPr>
          <w:color w:val="58595B"/>
        </w:rPr>
        <w:t xml:space="preserve">Advisory Service </w:t>
      </w:r>
      <w:r>
        <w:rPr>
          <w:color w:val="58595B"/>
          <w:spacing w:val="-4"/>
        </w:rPr>
        <w:t xml:space="preserve">Cymru </w:t>
      </w:r>
      <w:r>
        <w:rPr>
          <w:color w:val="58595B"/>
        </w:rPr>
        <w:t>commissioned to report on methods to positively engage children &amp;</w:t>
      </w:r>
      <w:r>
        <w:rPr>
          <w:color w:val="58595B"/>
          <w:spacing w:val="-4"/>
        </w:rPr>
        <w:t xml:space="preserve"> </w:t>
      </w:r>
      <w:r>
        <w:rPr>
          <w:color w:val="58595B"/>
        </w:rPr>
        <w:t>young</w:t>
      </w:r>
    </w:p>
    <w:p w:rsidR="00EF2244" w:rsidRDefault="00F426A2">
      <w:pPr>
        <w:pStyle w:val="BodyText"/>
        <w:spacing w:before="4" w:line="225" w:lineRule="auto"/>
        <w:ind w:left="630" w:right="778"/>
      </w:pPr>
      <w:r>
        <w:rPr>
          <w:color w:val="58595B"/>
        </w:rPr>
        <w:t>people with the board, its decisions and workstreams.</w:t>
      </w:r>
    </w:p>
    <w:p w:rsidR="00EF2244" w:rsidRDefault="00F426A2">
      <w:pPr>
        <w:pStyle w:val="BodyText"/>
        <w:tabs>
          <w:tab w:val="left" w:pos="630"/>
        </w:tabs>
        <w:spacing w:before="115" w:line="225" w:lineRule="auto"/>
        <w:ind w:left="630" w:right="660" w:hanging="340"/>
      </w:pPr>
      <w:r>
        <w:rPr>
          <w:rFonts w:ascii="Arial" w:hAnsi="Arial"/>
          <w:color w:val="3B957D"/>
        </w:rPr>
        <w:t>»</w:t>
      </w:r>
      <w:r>
        <w:rPr>
          <w:rFonts w:ascii="Arial" w:hAnsi="Arial"/>
          <w:color w:val="3B957D"/>
        </w:rPr>
        <w:tab/>
      </w:r>
      <w:r>
        <w:rPr>
          <w:color w:val="58595B"/>
        </w:rPr>
        <w:t xml:space="preserve">Pilot project to develop feedback from children &amp; young </w:t>
      </w:r>
      <w:r>
        <w:rPr>
          <w:color w:val="58595B"/>
          <w:spacing w:val="-4"/>
        </w:rPr>
        <w:t xml:space="preserve">people’s </w:t>
      </w:r>
      <w:r>
        <w:rPr>
          <w:color w:val="58595B"/>
        </w:rPr>
        <w:t xml:space="preserve">involvement </w:t>
      </w:r>
      <w:r>
        <w:rPr>
          <w:color w:val="58595B"/>
          <w:spacing w:val="-8"/>
        </w:rPr>
        <w:t xml:space="preserve">in </w:t>
      </w:r>
      <w:r>
        <w:rPr>
          <w:color w:val="58595B"/>
        </w:rPr>
        <w:t>the child protection</w:t>
      </w:r>
      <w:r>
        <w:rPr>
          <w:color w:val="58595B"/>
          <w:spacing w:val="-2"/>
        </w:rPr>
        <w:t xml:space="preserve"> </w:t>
      </w:r>
      <w:r>
        <w:rPr>
          <w:color w:val="58595B"/>
        </w:rPr>
        <w:t>process</w:t>
      </w:r>
    </w:p>
    <w:p w:rsidR="00EF2244" w:rsidRDefault="00F426A2">
      <w:pPr>
        <w:pStyle w:val="BodyText"/>
        <w:tabs>
          <w:tab w:val="left" w:pos="630"/>
        </w:tabs>
        <w:spacing w:before="117" w:line="225" w:lineRule="auto"/>
        <w:ind w:left="630" w:right="973" w:hanging="340"/>
      </w:pPr>
      <w:r>
        <w:rPr>
          <w:rFonts w:ascii="Arial" w:hAnsi="Arial"/>
          <w:color w:val="3B957D"/>
        </w:rPr>
        <w:t>»</w:t>
      </w:r>
      <w:r>
        <w:rPr>
          <w:rFonts w:ascii="Arial" w:hAnsi="Arial"/>
          <w:color w:val="3B957D"/>
        </w:rPr>
        <w:tab/>
      </w:r>
      <w:r>
        <w:rPr>
          <w:color w:val="58595B"/>
        </w:rPr>
        <w:t xml:space="preserve">Children &amp; </w:t>
      </w:r>
      <w:r>
        <w:rPr>
          <w:color w:val="58595B"/>
          <w:spacing w:val="-5"/>
        </w:rPr>
        <w:t xml:space="preserve">Young </w:t>
      </w:r>
      <w:r>
        <w:rPr>
          <w:color w:val="58595B"/>
          <w:spacing w:val="-4"/>
        </w:rPr>
        <w:t xml:space="preserve">People’s </w:t>
      </w:r>
      <w:r>
        <w:rPr>
          <w:color w:val="58595B"/>
        </w:rPr>
        <w:t xml:space="preserve">annual conference attended by pupils from secondary schools in </w:t>
      </w:r>
      <w:r>
        <w:rPr>
          <w:color w:val="58595B"/>
        </w:rPr>
        <w:t xml:space="preserve">the region and with schools’ Child Sexual </w:t>
      </w:r>
      <w:r>
        <w:rPr>
          <w:color w:val="58595B"/>
          <w:spacing w:val="-2"/>
        </w:rPr>
        <w:t xml:space="preserve">Exploitation </w:t>
      </w:r>
      <w:r>
        <w:rPr>
          <w:color w:val="58595B"/>
        </w:rPr>
        <w:t>Ambassadors</w:t>
      </w:r>
      <w:r>
        <w:rPr>
          <w:color w:val="58595B"/>
          <w:spacing w:val="-1"/>
        </w:rPr>
        <w:t xml:space="preserve"> </w:t>
      </w:r>
      <w:r>
        <w:rPr>
          <w:color w:val="58595B"/>
        </w:rPr>
        <w:t>presenting.</w:t>
      </w:r>
    </w:p>
    <w:p w:rsidR="00EF2244" w:rsidRDefault="00F426A2">
      <w:pPr>
        <w:pStyle w:val="BodyText"/>
        <w:tabs>
          <w:tab w:val="left" w:pos="630"/>
        </w:tabs>
        <w:spacing w:before="119" w:line="225" w:lineRule="auto"/>
        <w:ind w:left="630" w:right="1030" w:hanging="340"/>
      </w:pPr>
      <w:r>
        <w:rPr>
          <w:rFonts w:ascii="Arial" w:hAnsi="Arial"/>
          <w:color w:val="3B957D"/>
        </w:rPr>
        <w:t>»</w:t>
      </w:r>
      <w:r>
        <w:rPr>
          <w:rFonts w:ascii="Arial" w:hAnsi="Arial"/>
          <w:color w:val="3B957D"/>
        </w:rPr>
        <w:tab/>
      </w:r>
      <w:r>
        <w:rPr>
          <w:color w:val="58595B"/>
          <w:spacing w:val="-9"/>
        </w:rPr>
        <w:t xml:space="preserve">Two </w:t>
      </w:r>
      <w:r>
        <w:rPr>
          <w:color w:val="58595B"/>
        </w:rPr>
        <w:t xml:space="preserve">boards have Junior/Children’s Safeguarding Boards and reported </w:t>
      </w:r>
      <w:r>
        <w:rPr>
          <w:color w:val="58595B"/>
          <w:spacing w:val="-8"/>
        </w:rPr>
        <w:t xml:space="preserve">on </w:t>
      </w:r>
      <w:r>
        <w:rPr>
          <w:color w:val="58595B"/>
        </w:rPr>
        <w:t>their activity and how their views had been sought.</w:t>
      </w:r>
    </w:p>
    <w:p w:rsidR="00EF2244" w:rsidRDefault="00F426A2">
      <w:pPr>
        <w:spacing w:before="4" w:line="225" w:lineRule="auto"/>
        <w:ind w:left="630" w:right="617"/>
        <w:rPr>
          <w:rFonts w:ascii="Avenir-BookOblique" w:hAnsi="Avenir-BookOblique"/>
          <w:i/>
          <w:sz w:val="24"/>
        </w:rPr>
      </w:pPr>
      <w:r>
        <w:rPr>
          <w:rFonts w:ascii="Avenir-BookOblique" w:hAnsi="Avenir-BookOblique"/>
          <w:i/>
          <w:color w:val="58595B"/>
          <w:sz w:val="24"/>
        </w:rPr>
        <w:t>“it was nice to have an intelligent conversation about actual issues affecting young people in Wales” (from a young person attending the executive board).</w:t>
      </w:r>
    </w:p>
    <w:p w:rsidR="00EF2244" w:rsidRDefault="00F426A2">
      <w:pPr>
        <w:pStyle w:val="BodyText"/>
        <w:tabs>
          <w:tab w:val="left" w:pos="630"/>
        </w:tabs>
        <w:spacing w:before="103"/>
        <w:ind w:left="290"/>
      </w:pPr>
      <w:r>
        <w:rPr>
          <w:rFonts w:ascii="Arial" w:hAnsi="Arial"/>
          <w:color w:val="3B957D"/>
        </w:rPr>
        <w:t>»</w:t>
      </w:r>
      <w:r>
        <w:rPr>
          <w:rFonts w:ascii="Arial" w:hAnsi="Arial"/>
          <w:color w:val="3B957D"/>
        </w:rPr>
        <w:tab/>
      </w:r>
      <w:r>
        <w:rPr>
          <w:color w:val="58595B"/>
        </w:rPr>
        <w:t xml:space="preserve">Board members attending </w:t>
      </w:r>
      <w:r>
        <w:rPr>
          <w:color w:val="58595B"/>
          <w:spacing w:val="-5"/>
        </w:rPr>
        <w:t>Youth</w:t>
      </w:r>
      <w:r>
        <w:rPr>
          <w:color w:val="58595B"/>
          <w:spacing w:val="-1"/>
        </w:rPr>
        <w:t xml:space="preserve"> </w:t>
      </w:r>
      <w:r>
        <w:rPr>
          <w:color w:val="58595B"/>
        </w:rPr>
        <w:t>Forums</w:t>
      </w:r>
    </w:p>
    <w:p w:rsidR="00EF2244" w:rsidRDefault="00F426A2">
      <w:pPr>
        <w:pStyle w:val="BodyText"/>
        <w:tabs>
          <w:tab w:val="left" w:pos="630"/>
        </w:tabs>
        <w:spacing w:before="110" w:line="225" w:lineRule="auto"/>
        <w:ind w:left="630" w:right="719" w:hanging="340"/>
      </w:pPr>
      <w:r>
        <w:rPr>
          <w:rFonts w:ascii="Arial" w:hAnsi="Arial"/>
          <w:color w:val="3B957D"/>
        </w:rPr>
        <w:t>»</w:t>
      </w:r>
      <w:r>
        <w:rPr>
          <w:rFonts w:ascii="Arial" w:hAnsi="Arial"/>
          <w:color w:val="3B957D"/>
        </w:rPr>
        <w:tab/>
      </w:r>
      <w:r>
        <w:rPr>
          <w:color w:val="58595B"/>
        </w:rPr>
        <w:t xml:space="preserve">Engagement with families involved </w:t>
      </w:r>
      <w:r>
        <w:rPr>
          <w:color w:val="58595B"/>
          <w:spacing w:val="-4"/>
        </w:rPr>
        <w:t xml:space="preserve">Child </w:t>
      </w:r>
      <w:r>
        <w:rPr>
          <w:color w:val="58595B"/>
        </w:rPr>
        <w:t>Practice Reviews</w:t>
      </w:r>
    </w:p>
    <w:p w:rsidR="00EF2244" w:rsidRDefault="00EF2244">
      <w:pPr>
        <w:pStyle w:val="BodyText"/>
        <w:rPr>
          <w:sz w:val="32"/>
        </w:rPr>
      </w:pPr>
    </w:p>
    <w:p w:rsidR="00EF2244" w:rsidRDefault="00F426A2">
      <w:pPr>
        <w:pStyle w:val="Heading2"/>
        <w:spacing w:before="252"/>
      </w:pPr>
      <w:r>
        <w:rPr>
          <w:color w:val="3B957D"/>
        </w:rPr>
        <w:t>Ex</w:t>
      </w:r>
      <w:r>
        <w:rPr>
          <w:color w:val="3B957D"/>
        </w:rPr>
        <w:t>amples of Engagement with Adults</w:t>
      </w:r>
    </w:p>
    <w:p w:rsidR="00EF2244" w:rsidRDefault="00EF2244">
      <w:pPr>
        <w:pStyle w:val="BodyText"/>
        <w:spacing w:before="5"/>
        <w:rPr>
          <w:rFonts w:ascii="Arial"/>
          <w:b/>
          <w:sz w:val="25"/>
        </w:rPr>
      </w:pPr>
    </w:p>
    <w:p w:rsidR="00EF2244" w:rsidRDefault="00F426A2">
      <w:pPr>
        <w:pStyle w:val="BodyText"/>
        <w:tabs>
          <w:tab w:val="left" w:pos="630"/>
        </w:tabs>
        <w:ind w:left="290"/>
      </w:pPr>
      <w:r>
        <w:rPr>
          <w:rFonts w:ascii="Arial" w:hAnsi="Arial"/>
          <w:color w:val="3B957D"/>
        </w:rPr>
        <w:t>»</w:t>
      </w:r>
      <w:r>
        <w:rPr>
          <w:rFonts w:ascii="Arial" w:hAnsi="Arial"/>
          <w:color w:val="3B957D"/>
        </w:rPr>
        <w:tab/>
      </w:r>
      <w:r>
        <w:rPr>
          <w:color w:val="58595B"/>
        </w:rPr>
        <w:t>Participation in Citizen Panels</w:t>
      </w:r>
    </w:p>
    <w:p w:rsidR="00EF2244" w:rsidRDefault="00F426A2">
      <w:pPr>
        <w:pStyle w:val="BodyText"/>
        <w:tabs>
          <w:tab w:val="left" w:pos="630"/>
        </w:tabs>
        <w:spacing w:before="109" w:line="225" w:lineRule="auto"/>
        <w:ind w:left="630" w:right="1368" w:hanging="340"/>
      </w:pPr>
      <w:r>
        <w:rPr>
          <w:rFonts w:ascii="Arial" w:hAnsi="Arial"/>
          <w:color w:val="3B957D"/>
        </w:rPr>
        <w:t>»</w:t>
      </w:r>
      <w:r>
        <w:rPr>
          <w:rFonts w:ascii="Arial" w:hAnsi="Arial"/>
          <w:color w:val="3B957D"/>
        </w:rPr>
        <w:tab/>
      </w:r>
      <w:r>
        <w:rPr>
          <w:color w:val="58595B"/>
        </w:rPr>
        <w:t xml:space="preserve">Engagement with Domestic </w:t>
      </w:r>
      <w:r>
        <w:rPr>
          <w:color w:val="58595B"/>
          <w:spacing w:val="-4"/>
        </w:rPr>
        <w:t xml:space="preserve">Abuse </w:t>
      </w:r>
      <w:r>
        <w:rPr>
          <w:color w:val="58595B"/>
        </w:rPr>
        <w:t>survivors</w:t>
      </w:r>
    </w:p>
    <w:p w:rsidR="00EF2244" w:rsidRDefault="00F426A2">
      <w:pPr>
        <w:pStyle w:val="BodyText"/>
        <w:tabs>
          <w:tab w:val="left" w:pos="630"/>
        </w:tabs>
        <w:spacing w:before="116" w:line="225" w:lineRule="auto"/>
        <w:ind w:left="630" w:right="1093" w:hanging="340"/>
      </w:pPr>
      <w:r>
        <w:rPr>
          <w:rFonts w:ascii="Arial" w:hAnsi="Arial"/>
          <w:color w:val="3B957D"/>
        </w:rPr>
        <w:t>»</w:t>
      </w:r>
      <w:r>
        <w:rPr>
          <w:rFonts w:ascii="Arial" w:hAnsi="Arial"/>
          <w:color w:val="3B957D"/>
        </w:rPr>
        <w:tab/>
      </w:r>
      <w:r>
        <w:rPr>
          <w:color w:val="58595B"/>
        </w:rPr>
        <w:t xml:space="preserve">Engagement with families involved </w:t>
      </w:r>
      <w:r>
        <w:rPr>
          <w:color w:val="58595B"/>
          <w:spacing w:val="-9"/>
        </w:rPr>
        <w:t xml:space="preserve">in </w:t>
      </w:r>
      <w:r>
        <w:rPr>
          <w:color w:val="58595B"/>
        </w:rPr>
        <w:t>Adult Practice Reviews</w:t>
      </w:r>
    </w:p>
    <w:p w:rsidR="00EF2244" w:rsidRDefault="00EF2244">
      <w:pPr>
        <w:spacing w:line="225" w:lineRule="auto"/>
        <w:sectPr w:rsidR="00EF2244">
          <w:type w:val="continuous"/>
          <w:pgSz w:w="11910" w:h="16840"/>
          <w:pgMar w:top="400" w:right="300" w:bottom="0" w:left="560" w:header="720" w:footer="720" w:gutter="0"/>
          <w:cols w:num="2" w:space="720" w:equalWidth="0">
            <w:col w:w="5158" w:space="171"/>
            <w:col w:w="5721"/>
          </w:cols>
        </w:sectPr>
      </w:pPr>
    </w:p>
    <w:p w:rsidR="00EF2244" w:rsidRDefault="00EF2244">
      <w:pPr>
        <w:pStyle w:val="BodyText"/>
        <w:rPr>
          <w:sz w:val="20"/>
        </w:rPr>
      </w:pPr>
    </w:p>
    <w:p w:rsidR="00EF2244" w:rsidRDefault="00EF2244">
      <w:pPr>
        <w:pStyle w:val="BodyText"/>
        <w:rPr>
          <w:sz w:val="20"/>
        </w:rPr>
      </w:pPr>
    </w:p>
    <w:p w:rsidR="00EF2244" w:rsidRDefault="00EF2244">
      <w:pPr>
        <w:rPr>
          <w:sz w:val="20"/>
        </w:rPr>
        <w:sectPr w:rsidR="00EF2244">
          <w:pgSz w:w="11910" w:h="16840"/>
          <w:pgMar w:top="560" w:right="300" w:bottom="540" w:left="560" w:header="354" w:footer="353" w:gutter="0"/>
          <w:cols w:space="720"/>
        </w:sectPr>
      </w:pPr>
    </w:p>
    <w:p w:rsidR="00EF2244" w:rsidRDefault="00F426A2">
      <w:pPr>
        <w:pStyle w:val="BodyText"/>
        <w:spacing w:before="12"/>
        <w:rPr>
          <w:sz w:val="19"/>
        </w:rPr>
      </w:pPr>
      <w:r>
        <w:pict>
          <v:line id="_x0000_s1066" alt="" style="position:absolute;z-index:15757312;mso-wrap-edited:f;mso-width-percent:0;mso-height-percent:0;mso-position-horizontal-relative:page;mso-position-vertical-relative:page;mso-width-percent:0;mso-height-percent:0" from="297.65pt,793.7pt" to="297.65pt,793.7pt" strokecolor="#399279" strokeweight=".5pt">
            <w10:wrap anchorx="page" anchory="page"/>
          </v:line>
        </w:pict>
      </w:r>
    </w:p>
    <w:p w:rsidR="00EF2244" w:rsidRDefault="00F426A2">
      <w:pPr>
        <w:pStyle w:val="Heading2"/>
        <w:spacing w:line="249" w:lineRule="auto"/>
        <w:ind w:right="38"/>
      </w:pPr>
      <w:r>
        <w:rPr>
          <w:color w:val="3B957D"/>
        </w:rPr>
        <w:t>The number of Adult Protection &amp; Support Orders which were applied for in the Safeguarding board area, how many were made, and how effective they were.</w:t>
      </w:r>
    </w:p>
    <w:p w:rsidR="00EF2244" w:rsidRDefault="00EF2244">
      <w:pPr>
        <w:pStyle w:val="BodyText"/>
        <w:spacing w:before="6"/>
        <w:rPr>
          <w:rFonts w:ascii="Arial"/>
          <w:b/>
          <w:sz w:val="25"/>
        </w:rPr>
      </w:pPr>
    </w:p>
    <w:p w:rsidR="00EF2244" w:rsidRDefault="00F426A2">
      <w:pPr>
        <w:pStyle w:val="BodyText"/>
        <w:spacing w:before="1" w:line="218" w:lineRule="auto"/>
        <w:ind w:left="290" w:right="63"/>
      </w:pPr>
      <w:r>
        <w:rPr>
          <w:color w:val="58595B"/>
        </w:rPr>
        <w:t>Adult Protection and Support Orders enable an authorised officer, and any other person specified in the</w:t>
      </w:r>
      <w:r>
        <w:rPr>
          <w:color w:val="58595B"/>
        </w:rPr>
        <w:t xml:space="preserve"> order, to enter ‘premises’ to speak to an adult suspected of being at risk of abuse or neglect in private, to establish whether or not they can make decisions freely, to assess whether the person is an adult at risk and establish what, if any action shoul</w:t>
      </w:r>
      <w:r>
        <w:rPr>
          <w:color w:val="58595B"/>
        </w:rPr>
        <w:t>d be taken. The statutory guidance defines ‘premises’ as including domestic premises, a residential care home, a nursing home, a hospital or any other building, structure, mobile home or caravan in which the person is living.</w:t>
      </w:r>
    </w:p>
    <w:p w:rsidR="00EF2244" w:rsidRDefault="00F426A2">
      <w:pPr>
        <w:pStyle w:val="BodyText"/>
        <w:spacing w:before="264" w:line="218" w:lineRule="auto"/>
        <w:ind w:left="290" w:right="416"/>
        <w:jc w:val="both"/>
      </w:pPr>
      <w:r>
        <w:rPr>
          <w:color w:val="58595B"/>
        </w:rPr>
        <w:t>In two Regions a Local Authori</w:t>
      </w:r>
      <w:r>
        <w:rPr>
          <w:color w:val="58595B"/>
        </w:rPr>
        <w:t xml:space="preserve">ty applied for a single Adult Protection and Support Order (APSO) in 2018-2019. In one </w:t>
      </w:r>
      <w:r>
        <w:rPr>
          <w:color w:val="58595B"/>
          <w:spacing w:val="-4"/>
        </w:rPr>
        <w:t>region</w:t>
      </w:r>
    </w:p>
    <w:p w:rsidR="00EF2244" w:rsidRDefault="00F426A2">
      <w:pPr>
        <w:pStyle w:val="BodyText"/>
        <w:spacing w:line="218" w:lineRule="auto"/>
        <w:ind w:left="290" w:right="41"/>
      </w:pPr>
      <w:r>
        <w:rPr>
          <w:color w:val="58595B"/>
        </w:rPr>
        <w:t xml:space="preserve">the case was in respect of an individual with </w:t>
      </w:r>
      <w:r>
        <w:rPr>
          <w:color w:val="58595B"/>
          <w:spacing w:val="-17"/>
        </w:rPr>
        <w:t xml:space="preserve">a </w:t>
      </w:r>
      <w:r>
        <w:rPr>
          <w:color w:val="58595B"/>
        </w:rPr>
        <w:t xml:space="preserve">diagnosed mental health </w:t>
      </w:r>
      <w:r>
        <w:rPr>
          <w:color w:val="58595B"/>
          <w:spacing w:val="-4"/>
        </w:rPr>
        <w:t xml:space="preserve">disorder. </w:t>
      </w:r>
      <w:r>
        <w:rPr>
          <w:color w:val="58595B"/>
        </w:rPr>
        <w:t xml:space="preserve">Concerns were identified in respect of their wellbeing both emotionally and physically and the potential controlling influence of their </w:t>
      </w:r>
      <w:r>
        <w:rPr>
          <w:color w:val="58595B"/>
          <w:spacing w:val="-3"/>
        </w:rPr>
        <w:t>partner.</w:t>
      </w:r>
    </w:p>
    <w:p w:rsidR="00EF2244" w:rsidRDefault="00F426A2">
      <w:pPr>
        <w:pStyle w:val="BodyText"/>
        <w:spacing w:before="271" w:line="218" w:lineRule="auto"/>
        <w:ind w:left="290" w:right="357"/>
      </w:pPr>
      <w:r>
        <w:rPr>
          <w:color w:val="58595B"/>
        </w:rPr>
        <w:t>The partner was preventing services from being able to provide support to the individual. Due to the interference of the partner after attempts had been made to undertake a Mental Health Assessment, a decision was made by the authorised local authority off</w:t>
      </w:r>
      <w:r>
        <w:rPr>
          <w:color w:val="58595B"/>
        </w:rPr>
        <w:t>icer to apply for the APSO so that agencies could meet the individual without the partner being present.</w:t>
      </w:r>
    </w:p>
    <w:p w:rsidR="00EF2244" w:rsidRDefault="00F426A2">
      <w:pPr>
        <w:pStyle w:val="BodyText"/>
        <w:spacing w:before="271" w:line="218" w:lineRule="auto"/>
        <w:ind w:left="290" w:right="10"/>
      </w:pPr>
      <w:r>
        <w:rPr>
          <w:color w:val="58595B"/>
        </w:rPr>
        <w:t xml:space="preserve">In the second region it was noted that a Local Authority successfully applied for the Order. Although there was no comment on the effectiveness of the </w:t>
      </w:r>
      <w:r>
        <w:rPr>
          <w:color w:val="58595B"/>
        </w:rPr>
        <w:t>Order, the Board states that they are using this experience to inform and enhance its regional process.</w:t>
      </w:r>
    </w:p>
    <w:p w:rsidR="00EF2244" w:rsidRDefault="00F426A2">
      <w:pPr>
        <w:pStyle w:val="BodyText"/>
        <w:spacing w:before="12"/>
        <w:rPr>
          <w:sz w:val="19"/>
        </w:rPr>
      </w:pPr>
      <w:r>
        <w:br w:type="column"/>
      </w:r>
    </w:p>
    <w:p w:rsidR="00EF2244" w:rsidRDefault="00F426A2">
      <w:pPr>
        <w:pStyle w:val="Heading2"/>
        <w:spacing w:line="249" w:lineRule="auto"/>
        <w:ind w:right="663"/>
      </w:pPr>
      <w:r>
        <w:rPr>
          <w:color w:val="3B957D"/>
        </w:rPr>
        <w:t>Any information or learning the Safeguarding Board has disseminated, or training it has recommended or provided</w:t>
      </w:r>
    </w:p>
    <w:p w:rsidR="00EF2244" w:rsidRDefault="00EF2244">
      <w:pPr>
        <w:pStyle w:val="BodyText"/>
        <w:spacing w:before="5"/>
        <w:rPr>
          <w:rFonts w:ascii="Arial"/>
          <w:b/>
          <w:sz w:val="25"/>
        </w:rPr>
      </w:pPr>
    </w:p>
    <w:p w:rsidR="00EF2244" w:rsidRDefault="00F426A2">
      <w:pPr>
        <w:pStyle w:val="BodyText"/>
        <w:spacing w:before="1" w:line="218" w:lineRule="auto"/>
        <w:ind w:left="290" w:right="729"/>
      </w:pPr>
      <w:r>
        <w:rPr>
          <w:color w:val="58595B"/>
        </w:rPr>
        <w:t xml:space="preserve">During 2018-2019 the Regional Boards </w:t>
      </w:r>
      <w:r>
        <w:rPr>
          <w:color w:val="58595B"/>
        </w:rPr>
        <w:t xml:space="preserve">have been working with Social Care Wales to develop a Regional Safeguarding Board </w:t>
      </w:r>
      <w:r>
        <w:rPr>
          <w:color w:val="58595B"/>
          <w:spacing w:val="-3"/>
        </w:rPr>
        <w:t xml:space="preserve">Training </w:t>
      </w:r>
      <w:r>
        <w:rPr>
          <w:color w:val="58595B"/>
        </w:rPr>
        <w:t xml:space="preserve">Framework. All regions have a training group that oversees their training priorities and the delivery of training in </w:t>
      </w:r>
      <w:r>
        <w:rPr>
          <w:color w:val="58595B"/>
          <w:spacing w:val="-4"/>
        </w:rPr>
        <w:t xml:space="preserve">their </w:t>
      </w:r>
      <w:r>
        <w:rPr>
          <w:color w:val="58595B"/>
        </w:rPr>
        <w:t xml:space="preserve">area. </w:t>
      </w:r>
      <w:r>
        <w:rPr>
          <w:color w:val="58595B"/>
          <w:spacing w:val="-9"/>
        </w:rPr>
        <w:t xml:space="preserve">Two </w:t>
      </w:r>
      <w:r>
        <w:rPr>
          <w:color w:val="58595B"/>
        </w:rPr>
        <w:t>boards specifically mentioned us</w:t>
      </w:r>
      <w:r>
        <w:rPr>
          <w:color w:val="58595B"/>
        </w:rPr>
        <w:t>ing their website to disseminate information and to share details about training that is available.</w:t>
      </w:r>
    </w:p>
    <w:p w:rsidR="00EF2244" w:rsidRDefault="00F426A2">
      <w:pPr>
        <w:pStyle w:val="BodyText"/>
        <w:spacing w:before="269" w:line="218" w:lineRule="auto"/>
        <w:ind w:left="290" w:right="659"/>
      </w:pPr>
      <w:r>
        <w:rPr>
          <w:color w:val="58595B"/>
        </w:rPr>
        <w:t>One board produces an e-bulletin and included links to work undertaken elsewhere</w:t>
      </w:r>
    </w:p>
    <w:p w:rsidR="00EF2244" w:rsidRDefault="00F426A2">
      <w:pPr>
        <w:pStyle w:val="BodyText"/>
        <w:spacing w:line="218" w:lineRule="auto"/>
        <w:ind w:left="290" w:right="944"/>
      </w:pPr>
      <w:r>
        <w:rPr>
          <w:color w:val="58595B"/>
        </w:rPr>
        <w:t>e.g. You Tube link to children accused of witchcraft, and linked to another</w:t>
      </w:r>
      <w:r>
        <w:rPr>
          <w:color w:val="58595B"/>
        </w:rPr>
        <w:t xml:space="preserve"> Regional Board’s protocol around hoarding.</w:t>
      </w:r>
    </w:p>
    <w:p w:rsidR="00EF2244" w:rsidRDefault="00F426A2">
      <w:pPr>
        <w:pStyle w:val="BodyText"/>
        <w:spacing w:before="277" w:line="218" w:lineRule="auto"/>
        <w:ind w:left="290" w:right="783"/>
      </w:pPr>
      <w:r>
        <w:rPr>
          <w:color w:val="58595B"/>
        </w:rPr>
        <w:t>Two boards produced DVDs or interactive training around Domestic Abuse and Exploitation and one board had developed standards for its safeguarding trainers.</w:t>
      </w:r>
    </w:p>
    <w:p w:rsidR="00EF2244" w:rsidRDefault="00F426A2">
      <w:pPr>
        <w:pStyle w:val="BodyText"/>
        <w:spacing w:before="278" w:line="218" w:lineRule="auto"/>
        <w:ind w:left="290" w:right="526"/>
      </w:pPr>
      <w:r>
        <w:rPr>
          <w:color w:val="58595B"/>
        </w:rPr>
        <w:t>All boards described extensive training arrangements pr</w:t>
      </w:r>
      <w:r>
        <w:rPr>
          <w:color w:val="58595B"/>
        </w:rPr>
        <w:t>ovided both by partner agencies and the boards themselves. In addition to training around safeguarding processes a wide variety of topics were covered including:</w:t>
      </w:r>
    </w:p>
    <w:p w:rsidR="00EF2244" w:rsidRDefault="00F426A2">
      <w:pPr>
        <w:pStyle w:val="BodyText"/>
        <w:tabs>
          <w:tab w:val="left" w:pos="630"/>
        </w:tabs>
        <w:spacing w:before="280" w:line="225" w:lineRule="auto"/>
        <w:ind w:left="630" w:right="929" w:hanging="340"/>
      </w:pPr>
      <w:r>
        <w:rPr>
          <w:rFonts w:ascii="Arial" w:hAnsi="Arial"/>
          <w:color w:val="3B957D"/>
        </w:rPr>
        <w:t>»</w:t>
      </w:r>
      <w:r>
        <w:rPr>
          <w:rFonts w:ascii="Arial" w:hAnsi="Arial"/>
          <w:color w:val="3B957D"/>
        </w:rPr>
        <w:tab/>
      </w:r>
      <w:r>
        <w:rPr>
          <w:color w:val="58595B"/>
        </w:rPr>
        <w:t xml:space="preserve">Learning from Adult Practice and </w:t>
      </w:r>
      <w:r>
        <w:rPr>
          <w:color w:val="58595B"/>
          <w:spacing w:val="-4"/>
        </w:rPr>
        <w:t xml:space="preserve">Child </w:t>
      </w:r>
      <w:r>
        <w:rPr>
          <w:color w:val="58595B"/>
        </w:rPr>
        <w:t>Practice Reviews</w:t>
      </w:r>
    </w:p>
    <w:p w:rsidR="00EF2244" w:rsidRDefault="00F426A2">
      <w:pPr>
        <w:pStyle w:val="BodyText"/>
        <w:tabs>
          <w:tab w:val="left" w:pos="630"/>
        </w:tabs>
        <w:spacing w:before="101"/>
        <w:ind w:left="290"/>
      </w:pPr>
      <w:r>
        <w:rPr>
          <w:rFonts w:ascii="Arial" w:hAnsi="Arial"/>
          <w:color w:val="3B957D"/>
        </w:rPr>
        <w:t>»</w:t>
      </w:r>
      <w:r>
        <w:rPr>
          <w:rFonts w:ascii="Arial" w:hAnsi="Arial"/>
          <w:color w:val="3B957D"/>
        </w:rPr>
        <w:tab/>
      </w:r>
      <w:r>
        <w:rPr>
          <w:color w:val="58595B"/>
        </w:rPr>
        <w:t>Radicalisation</w:t>
      </w:r>
    </w:p>
    <w:p w:rsidR="00EF2244" w:rsidRDefault="00F426A2">
      <w:pPr>
        <w:pStyle w:val="BodyText"/>
        <w:tabs>
          <w:tab w:val="left" w:pos="630"/>
        </w:tabs>
        <w:spacing w:before="95"/>
        <w:ind w:left="290"/>
      </w:pPr>
      <w:r>
        <w:rPr>
          <w:rFonts w:ascii="Arial" w:hAnsi="Arial"/>
          <w:color w:val="3B957D"/>
        </w:rPr>
        <w:t>»</w:t>
      </w:r>
      <w:r>
        <w:rPr>
          <w:rFonts w:ascii="Arial" w:hAnsi="Arial"/>
          <w:color w:val="3B957D"/>
        </w:rPr>
        <w:tab/>
      </w:r>
      <w:r>
        <w:rPr>
          <w:color w:val="58595B"/>
        </w:rPr>
        <w:t>County Lines</w:t>
      </w:r>
    </w:p>
    <w:p w:rsidR="00EF2244" w:rsidRDefault="00F426A2">
      <w:pPr>
        <w:pStyle w:val="BodyText"/>
        <w:tabs>
          <w:tab w:val="left" w:pos="630"/>
        </w:tabs>
        <w:spacing w:before="96"/>
        <w:ind w:left="290"/>
      </w:pPr>
      <w:r>
        <w:rPr>
          <w:rFonts w:ascii="Arial" w:hAnsi="Arial"/>
          <w:color w:val="3B957D"/>
        </w:rPr>
        <w:t>»</w:t>
      </w:r>
      <w:r>
        <w:rPr>
          <w:rFonts w:ascii="Arial" w:hAnsi="Arial"/>
          <w:color w:val="3B957D"/>
        </w:rPr>
        <w:tab/>
      </w:r>
      <w:r>
        <w:rPr>
          <w:color w:val="58595B"/>
        </w:rPr>
        <w:t>Adverse Childhood Experiences</w:t>
      </w:r>
    </w:p>
    <w:p w:rsidR="00EF2244" w:rsidRDefault="00F426A2">
      <w:pPr>
        <w:pStyle w:val="BodyText"/>
        <w:tabs>
          <w:tab w:val="left" w:pos="630"/>
        </w:tabs>
        <w:spacing w:before="110" w:line="225" w:lineRule="auto"/>
        <w:ind w:left="630" w:right="1354" w:hanging="340"/>
      </w:pPr>
      <w:r>
        <w:rPr>
          <w:rFonts w:ascii="Arial" w:hAnsi="Arial"/>
          <w:color w:val="3B957D"/>
        </w:rPr>
        <w:t>»</w:t>
      </w:r>
      <w:r>
        <w:rPr>
          <w:rFonts w:ascii="Arial" w:hAnsi="Arial"/>
          <w:color w:val="3B957D"/>
        </w:rPr>
        <w:tab/>
      </w:r>
      <w:r>
        <w:rPr>
          <w:color w:val="58595B"/>
        </w:rPr>
        <w:t xml:space="preserve">Domestic Abuse and learning </w:t>
      </w:r>
      <w:r>
        <w:rPr>
          <w:color w:val="58595B"/>
          <w:spacing w:val="-6"/>
        </w:rPr>
        <w:t xml:space="preserve">from </w:t>
      </w:r>
      <w:r>
        <w:rPr>
          <w:color w:val="58595B"/>
        </w:rPr>
        <w:t>Domestic Homicide Reviews</w:t>
      </w:r>
    </w:p>
    <w:p w:rsidR="00EF2244" w:rsidRDefault="00F426A2">
      <w:pPr>
        <w:pStyle w:val="BodyText"/>
        <w:tabs>
          <w:tab w:val="left" w:pos="630"/>
        </w:tabs>
        <w:spacing w:before="101"/>
        <w:ind w:left="290"/>
      </w:pPr>
      <w:r>
        <w:rPr>
          <w:rFonts w:ascii="Arial" w:hAnsi="Arial"/>
          <w:color w:val="3B957D"/>
        </w:rPr>
        <w:t>»</w:t>
      </w:r>
      <w:r>
        <w:rPr>
          <w:rFonts w:ascii="Arial" w:hAnsi="Arial"/>
          <w:color w:val="3B957D"/>
        </w:rPr>
        <w:tab/>
      </w:r>
      <w:r>
        <w:rPr>
          <w:color w:val="58595B"/>
        </w:rPr>
        <w:t>Self-Neglect</w:t>
      </w:r>
    </w:p>
    <w:p w:rsidR="00EF2244" w:rsidRDefault="00F426A2">
      <w:pPr>
        <w:pStyle w:val="BodyText"/>
        <w:tabs>
          <w:tab w:val="left" w:pos="630"/>
        </w:tabs>
        <w:spacing w:before="95"/>
        <w:ind w:left="290"/>
      </w:pPr>
      <w:r>
        <w:rPr>
          <w:rFonts w:ascii="Arial" w:hAnsi="Arial"/>
          <w:color w:val="3B957D"/>
        </w:rPr>
        <w:t>»</w:t>
      </w:r>
      <w:r>
        <w:rPr>
          <w:rFonts w:ascii="Arial" w:hAnsi="Arial"/>
          <w:color w:val="3B957D"/>
        </w:rPr>
        <w:tab/>
      </w:r>
      <w:r>
        <w:rPr>
          <w:color w:val="58595B"/>
        </w:rPr>
        <w:t>Human Exploitation</w:t>
      </w:r>
    </w:p>
    <w:p w:rsidR="00EF2244" w:rsidRDefault="00F426A2">
      <w:pPr>
        <w:pStyle w:val="BodyText"/>
        <w:tabs>
          <w:tab w:val="left" w:pos="630"/>
        </w:tabs>
        <w:spacing w:before="95"/>
        <w:ind w:left="290"/>
      </w:pPr>
      <w:r>
        <w:rPr>
          <w:rFonts w:ascii="Arial" w:hAnsi="Arial"/>
          <w:color w:val="3B957D"/>
        </w:rPr>
        <w:t>»</w:t>
      </w:r>
      <w:r>
        <w:rPr>
          <w:rFonts w:ascii="Arial" w:hAnsi="Arial"/>
          <w:color w:val="3B957D"/>
        </w:rPr>
        <w:tab/>
      </w:r>
      <w:r>
        <w:rPr>
          <w:color w:val="58595B"/>
        </w:rPr>
        <w:t>Child Sexual Abuse</w:t>
      </w:r>
    </w:p>
    <w:p w:rsidR="00EF2244" w:rsidRDefault="00F426A2">
      <w:pPr>
        <w:pStyle w:val="BodyText"/>
        <w:tabs>
          <w:tab w:val="left" w:pos="630"/>
        </w:tabs>
        <w:spacing w:before="96"/>
        <w:ind w:left="290"/>
      </w:pPr>
      <w:r>
        <w:rPr>
          <w:rFonts w:ascii="Arial" w:hAnsi="Arial"/>
          <w:color w:val="3B957D"/>
        </w:rPr>
        <w:t>»</w:t>
      </w:r>
      <w:r>
        <w:rPr>
          <w:rFonts w:ascii="Arial" w:hAnsi="Arial"/>
          <w:color w:val="3B957D"/>
        </w:rPr>
        <w:tab/>
      </w:r>
      <w:r>
        <w:rPr>
          <w:color w:val="58595B"/>
        </w:rPr>
        <w:t>Sexual Exploitation</w:t>
      </w:r>
    </w:p>
    <w:p w:rsidR="00EF2244" w:rsidRDefault="00EF2244">
      <w:pPr>
        <w:sectPr w:rsidR="00EF2244">
          <w:type w:val="continuous"/>
          <w:pgSz w:w="11910" w:h="16840"/>
          <w:pgMar w:top="400" w:right="300" w:bottom="0" w:left="560" w:header="720" w:footer="720" w:gutter="0"/>
          <w:cols w:num="2" w:space="720" w:equalWidth="0">
            <w:col w:w="5206" w:space="123"/>
            <w:col w:w="5721"/>
          </w:cols>
        </w:sectPr>
      </w:pPr>
    </w:p>
    <w:p w:rsidR="00EF2244" w:rsidRDefault="00EF2244">
      <w:pPr>
        <w:pStyle w:val="BodyText"/>
        <w:rPr>
          <w:sz w:val="20"/>
        </w:rPr>
      </w:pPr>
    </w:p>
    <w:p w:rsidR="00EF2244" w:rsidRDefault="00EF2244">
      <w:pPr>
        <w:pStyle w:val="BodyText"/>
        <w:rPr>
          <w:sz w:val="20"/>
        </w:rPr>
      </w:pPr>
    </w:p>
    <w:p w:rsidR="00EF2244" w:rsidRDefault="00EF2244">
      <w:pPr>
        <w:rPr>
          <w:sz w:val="20"/>
        </w:rPr>
        <w:sectPr w:rsidR="00EF2244">
          <w:pgSz w:w="11910" w:h="16840"/>
          <w:pgMar w:top="560" w:right="300" w:bottom="540" w:left="560" w:header="354" w:footer="353" w:gutter="0"/>
          <w:cols w:space="720"/>
        </w:sectPr>
      </w:pPr>
    </w:p>
    <w:p w:rsidR="00EF2244" w:rsidRDefault="00F426A2">
      <w:pPr>
        <w:pStyle w:val="BodyText"/>
        <w:spacing w:before="4"/>
        <w:rPr>
          <w:sz w:val="25"/>
        </w:rPr>
      </w:pPr>
      <w:r>
        <w:pict>
          <v:line id="_x0000_s1065" alt="" style="position:absolute;z-index:15757824;mso-wrap-edited:f;mso-width-percent:0;mso-height-percent:0;mso-position-horizontal-relative:page;mso-position-vertical-relative:page;mso-width-percent:0;mso-height-percent:0" from="297.9pt,793.7pt" to="297.9pt,793.7pt" strokecolor="#399279" strokeweight=".5pt">
            <w10:wrap anchorx="page" anchory="page"/>
          </v:line>
        </w:pict>
      </w:r>
    </w:p>
    <w:p w:rsidR="00EF2244" w:rsidRDefault="00F426A2">
      <w:pPr>
        <w:pStyle w:val="BodyText"/>
        <w:spacing w:line="218" w:lineRule="auto"/>
        <w:ind w:left="290" w:right="253"/>
      </w:pPr>
      <w:r>
        <w:rPr>
          <w:color w:val="58595B"/>
        </w:rPr>
        <w:t>A number of these topi</w:t>
      </w:r>
      <w:r>
        <w:rPr>
          <w:color w:val="58595B"/>
        </w:rPr>
        <w:t>cs reflect the theme of Safeguarding Week in November 2018 which was exploitation. Two regions held professional conferences in that week with speakers covering these issues.</w:t>
      </w:r>
    </w:p>
    <w:p w:rsidR="00EF2244" w:rsidRDefault="00EF2244">
      <w:pPr>
        <w:pStyle w:val="BodyText"/>
        <w:spacing w:before="5"/>
        <w:rPr>
          <w:sz w:val="33"/>
        </w:rPr>
      </w:pPr>
    </w:p>
    <w:p w:rsidR="00EF2244" w:rsidRDefault="00F426A2">
      <w:pPr>
        <w:pStyle w:val="Heading2"/>
        <w:spacing w:line="249" w:lineRule="auto"/>
        <w:ind w:right="253"/>
      </w:pPr>
      <w:r>
        <w:rPr>
          <w:color w:val="3B957D"/>
        </w:rPr>
        <w:t>How Safeguarding Board has implemented any guidance or advice given by the Welsh Ministers or by the National Board</w:t>
      </w:r>
    </w:p>
    <w:p w:rsidR="00EF2244" w:rsidRDefault="00EF2244">
      <w:pPr>
        <w:pStyle w:val="BodyText"/>
        <w:spacing w:before="7"/>
        <w:rPr>
          <w:rFonts w:ascii="Arial"/>
          <w:b/>
          <w:sz w:val="25"/>
        </w:rPr>
      </w:pPr>
    </w:p>
    <w:p w:rsidR="00EF2244" w:rsidRDefault="00F426A2">
      <w:pPr>
        <w:pStyle w:val="BodyText"/>
        <w:spacing w:line="218" w:lineRule="auto"/>
        <w:ind w:left="290" w:right="253"/>
      </w:pPr>
      <w:r>
        <w:rPr>
          <w:color w:val="58595B"/>
        </w:rPr>
        <w:t xml:space="preserve">The Regional Boards reported that they implement guidance and advice given by both Welsh Government or by the National Board without going </w:t>
      </w:r>
      <w:r>
        <w:rPr>
          <w:color w:val="58595B"/>
        </w:rPr>
        <w:t>into specific details.</w:t>
      </w:r>
    </w:p>
    <w:p w:rsidR="00EF2244" w:rsidRDefault="00F426A2">
      <w:pPr>
        <w:pStyle w:val="BodyText"/>
        <w:spacing w:before="278" w:line="218" w:lineRule="auto"/>
        <w:ind w:left="290" w:right="208"/>
      </w:pPr>
      <w:r>
        <w:rPr>
          <w:color w:val="58595B"/>
        </w:rPr>
        <w:t xml:space="preserve">Active contribution to national work is highlighted e.g. the development of the national safeguarding procedures and one region described on-going dialogue </w:t>
      </w:r>
      <w:r>
        <w:rPr>
          <w:color w:val="58595B"/>
          <w:spacing w:val="-4"/>
        </w:rPr>
        <w:t xml:space="preserve">around </w:t>
      </w:r>
      <w:r>
        <w:rPr>
          <w:color w:val="58595B"/>
        </w:rPr>
        <w:t>national issues giving examples of forensic health services for victims of sexual assault, st</w:t>
      </w:r>
      <w:r>
        <w:rPr>
          <w:color w:val="58595B"/>
        </w:rPr>
        <w:t>ronger legislation around children who are home educated, and DBS checking of existing employees.</w:t>
      </w:r>
    </w:p>
    <w:p w:rsidR="00EF2244" w:rsidRDefault="00F426A2">
      <w:pPr>
        <w:pStyle w:val="BodyText"/>
        <w:spacing w:before="271" w:line="218" w:lineRule="auto"/>
        <w:ind w:left="290" w:right="7"/>
      </w:pPr>
      <w:r>
        <w:rPr>
          <w:color w:val="58595B"/>
        </w:rPr>
        <w:t>Two reports produced by the National Independent Safeguarding Board were noted as helpful:</w:t>
      </w:r>
    </w:p>
    <w:p w:rsidR="00EF2244" w:rsidRDefault="00F426A2">
      <w:pPr>
        <w:pStyle w:val="BodyText"/>
        <w:tabs>
          <w:tab w:val="left" w:pos="630"/>
        </w:tabs>
        <w:spacing w:before="284" w:line="225" w:lineRule="auto"/>
        <w:ind w:left="630" w:right="321" w:hanging="340"/>
      </w:pPr>
      <w:r>
        <w:rPr>
          <w:rFonts w:ascii="Arial" w:hAnsi="Arial"/>
          <w:color w:val="3B957D"/>
        </w:rPr>
        <w:t>»</w:t>
      </w:r>
      <w:r>
        <w:rPr>
          <w:rFonts w:ascii="Arial" w:hAnsi="Arial"/>
          <w:color w:val="3B957D"/>
        </w:rPr>
        <w:tab/>
      </w:r>
      <w:r>
        <w:rPr>
          <w:color w:val="58595B"/>
        </w:rPr>
        <w:t xml:space="preserve">Thematic Analysis of Reviews into </w:t>
      </w:r>
      <w:r>
        <w:rPr>
          <w:color w:val="58595B"/>
          <w:spacing w:val="-4"/>
        </w:rPr>
        <w:t xml:space="preserve">Adult </w:t>
      </w:r>
      <w:r>
        <w:rPr>
          <w:color w:val="58595B"/>
        </w:rPr>
        <w:t>Deaths in Wales</w:t>
      </w:r>
      <w:r>
        <w:rPr>
          <w:color w:val="58595B"/>
          <w:spacing w:val="-1"/>
        </w:rPr>
        <w:t xml:space="preserve"> </w:t>
      </w:r>
      <w:r>
        <w:rPr>
          <w:color w:val="58595B"/>
        </w:rPr>
        <w:t>2018</w:t>
      </w:r>
    </w:p>
    <w:p w:rsidR="00EF2244" w:rsidRDefault="00F426A2">
      <w:pPr>
        <w:pStyle w:val="BodyText"/>
        <w:tabs>
          <w:tab w:val="left" w:pos="630"/>
        </w:tabs>
        <w:spacing w:before="115" w:line="225" w:lineRule="auto"/>
        <w:ind w:left="630" w:right="917" w:hanging="340"/>
      </w:pPr>
      <w:r>
        <w:rPr>
          <w:rFonts w:ascii="Arial" w:hAnsi="Arial"/>
          <w:color w:val="3B957D"/>
        </w:rPr>
        <w:t>»</w:t>
      </w:r>
      <w:r>
        <w:rPr>
          <w:rFonts w:ascii="Arial" w:hAnsi="Arial"/>
          <w:color w:val="3B957D"/>
        </w:rPr>
        <w:tab/>
      </w:r>
      <w:r>
        <w:rPr>
          <w:color w:val="58595B"/>
        </w:rPr>
        <w:t xml:space="preserve">A </w:t>
      </w:r>
      <w:r>
        <w:rPr>
          <w:color w:val="58595B"/>
        </w:rPr>
        <w:t>Practitioner’s Guide: Basic</w:t>
      </w:r>
      <w:r>
        <w:rPr>
          <w:color w:val="58595B"/>
          <w:spacing w:val="-22"/>
        </w:rPr>
        <w:t xml:space="preserve"> </w:t>
      </w:r>
      <w:r>
        <w:rPr>
          <w:color w:val="58595B"/>
          <w:spacing w:val="-4"/>
        </w:rPr>
        <w:t xml:space="preserve">Legal </w:t>
      </w:r>
      <w:r>
        <w:rPr>
          <w:color w:val="58595B"/>
        </w:rPr>
        <w:t>Principles’ 2018</w:t>
      </w:r>
    </w:p>
    <w:p w:rsidR="00EF2244" w:rsidRDefault="00F426A2">
      <w:pPr>
        <w:pStyle w:val="BodyText"/>
        <w:spacing w:before="12"/>
        <w:rPr>
          <w:sz w:val="19"/>
        </w:rPr>
      </w:pPr>
      <w:r>
        <w:br w:type="column"/>
      </w:r>
    </w:p>
    <w:p w:rsidR="00EF2244" w:rsidRDefault="00F426A2">
      <w:pPr>
        <w:pStyle w:val="Heading2"/>
        <w:spacing w:line="249" w:lineRule="auto"/>
        <w:ind w:right="783"/>
      </w:pPr>
      <w:r>
        <w:rPr>
          <w:color w:val="3B957D"/>
        </w:rPr>
        <w:t>Other matters relevant to the work of the Safeguarding Board</w:t>
      </w:r>
    </w:p>
    <w:p w:rsidR="00EF2244" w:rsidRDefault="00EF2244">
      <w:pPr>
        <w:pStyle w:val="BodyText"/>
        <w:spacing w:before="4"/>
        <w:rPr>
          <w:rFonts w:ascii="Arial"/>
          <w:b/>
          <w:sz w:val="25"/>
        </w:rPr>
      </w:pPr>
    </w:p>
    <w:p w:rsidR="00EF2244" w:rsidRDefault="00F426A2">
      <w:pPr>
        <w:pStyle w:val="BodyText"/>
        <w:spacing w:before="1" w:line="218" w:lineRule="auto"/>
        <w:ind w:left="290" w:right="1118"/>
      </w:pPr>
      <w:r>
        <w:rPr>
          <w:color w:val="58595B"/>
        </w:rPr>
        <w:t>Regions reported matters that were of particular note to them, for example, two regions highlighted the impact of</w:t>
      </w:r>
    </w:p>
    <w:p w:rsidR="00EF2244" w:rsidRDefault="00F426A2">
      <w:pPr>
        <w:pStyle w:val="BodyText"/>
        <w:spacing w:line="218" w:lineRule="auto"/>
        <w:ind w:left="290" w:right="526"/>
      </w:pPr>
      <w:r>
        <w:rPr>
          <w:color w:val="58595B"/>
        </w:rPr>
        <w:t>organisational reorganisati</w:t>
      </w:r>
      <w:r>
        <w:rPr>
          <w:color w:val="58595B"/>
        </w:rPr>
        <w:t>on and one region highlighted the impact of austerity on the partner agencies that make up the board.</w:t>
      </w:r>
    </w:p>
    <w:p w:rsidR="00EF2244" w:rsidRDefault="00F426A2">
      <w:pPr>
        <w:pStyle w:val="BodyText"/>
        <w:spacing w:line="218" w:lineRule="auto"/>
        <w:ind w:left="290" w:right="526"/>
      </w:pPr>
      <w:r>
        <w:rPr>
          <w:color w:val="58595B"/>
        </w:rPr>
        <w:t>However, there was one recurring theme across most of the boards which related to data.</w:t>
      </w:r>
    </w:p>
    <w:p w:rsidR="00EF2244" w:rsidRDefault="00F426A2">
      <w:pPr>
        <w:pStyle w:val="BodyText"/>
        <w:spacing w:before="271" w:line="218" w:lineRule="auto"/>
        <w:ind w:left="290" w:right="774"/>
      </w:pPr>
      <w:r>
        <w:rPr>
          <w:color w:val="58595B"/>
        </w:rPr>
        <w:t>Issues were highlighted either around lack of data or problems wit</w:t>
      </w:r>
      <w:r>
        <w:rPr>
          <w:color w:val="58595B"/>
        </w:rPr>
        <w:t>h data collection. Three boards were either developing or about to implement quality assurance or performance management frameworks.</w:t>
      </w:r>
    </w:p>
    <w:p w:rsidR="00EF2244" w:rsidRDefault="00F426A2">
      <w:pPr>
        <w:pStyle w:val="BodyText"/>
        <w:spacing w:line="218" w:lineRule="auto"/>
        <w:ind w:left="290" w:right="774"/>
      </w:pPr>
      <w:r>
        <w:rPr>
          <w:color w:val="58595B"/>
        </w:rPr>
        <w:t>There is no indication that there has been any collaboration between boards in this work or that a national position has be</w:t>
      </w:r>
      <w:r>
        <w:rPr>
          <w:color w:val="58595B"/>
        </w:rPr>
        <w:t>en sought.</w:t>
      </w:r>
    </w:p>
    <w:p w:rsidR="00EF2244" w:rsidRDefault="00EF2244">
      <w:pPr>
        <w:spacing w:line="218" w:lineRule="auto"/>
        <w:sectPr w:rsidR="00EF2244">
          <w:type w:val="continuous"/>
          <w:pgSz w:w="11910" w:h="16840"/>
          <w:pgMar w:top="400" w:right="300" w:bottom="0" w:left="560" w:header="720" w:footer="720" w:gutter="0"/>
          <w:cols w:num="2" w:space="720" w:equalWidth="0">
            <w:col w:w="5199" w:space="130"/>
            <w:col w:w="5721"/>
          </w:cols>
        </w:sectPr>
      </w:pPr>
    </w:p>
    <w:p w:rsidR="00EF2244" w:rsidRDefault="00EF2244">
      <w:pPr>
        <w:pStyle w:val="BodyText"/>
        <w:rPr>
          <w:sz w:val="20"/>
        </w:rPr>
      </w:pPr>
    </w:p>
    <w:p w:rsidR="00EF2244" w:rsidRDefault="00EF2244">
      <w:pPr>
        <w:pStyle w:val="BodyText"/>
        <w:rPr>
          <w:sz w:val="20"/>
        </w:rPr>
      </w:pPr>
    </w:p>
    <w:p w:rsidR="00EF2244" w:rsidRDefault="00EF2244">
      <w:pPr>
        <w:rPr>
          <w:sz w:val="20"/>
        </w:rPr>
        <w:sectPr w:rsidR="00EF2244">
          <w:pgSz w:w="11910" w:h="16840"/>
          <w:pgMar w:top="560" w:right="300" w:bottom="540" w:left="560" w:header="354" w:footer="353" w:gutter="0"/>
          <w:cols w:space="720"/>
        </w:sectPr>
      </w:pPr>
    </w:p>
    <w:p w:rsidR="00EF2244" w:rsidRDefault="00F426A2">
      <w:pPr>
        <w:pStyle w:val="BodyText"/>
        <w:spacing w:before="12"/>
        <w:rPr>
          <w:sz w:val="19"/>
        </w:rPr>
      </w:pPr>
      <w:r>
        <w:pict>
          <v:line id="_x0000_s1064" alt="" style="position:absolute;z-index:15758336;mso-wrap-edited:f;mso-width-percent:0;mso-height-percent:0;mso-position-horizontal-relative:page;mso-position-vertical-relative:page;mso-width-percent:0;mso-height-percent:0" from="297.65pt,793.7pt" to="297.65pt,793.7pt" strokecolor="#399279" strokeweight=".5pt">
            <w10:wrap anchorx="page" anchory="page"/>
          </v:line>
        </w:pict>
      </w:r>
    </w:p>
    <w:p w:rsidR="00EF2244" w:rsidRDefault="00F426A2">
      <w:pPr>
        <w:pStyle w:val="Heading2"/>
      </w:pPr>
      <w:r>
        <w:rPr>
          <w:color w:val="3B957D"/>
        </w:rPr>
        <w:t>Additional Matters to Report</w:t>
      </w:r>
    </w:p>
    <w:p w:rsidR="00EF2244" w:rsidRDefault="00EF2244">
      <w:pPr>
        <w:pStyle w:val="BodyText"/>
        <w:spacing w:before="3"/>
        <w:rPr>
          <w:rFonts w:ascii="Arial"/>
          <w:b/>
          <w:sz w:val="26"/>
        </w:rPr>
      </w:pPr>
    </w:p>
    <w:p w:rsidR="00EF2244" w:rsidRDefault="00F426A2">
      <w:pPr>
        <w:pStyle w:val="BodyText"/>
        <w:spacing w:line="218" w:lineRule="auto"/>
        <w:ind w:left="290" w:right="216"/>
      </w:pPr>
      <w:r>
        <w:rPr>
          <w:color w:val="58595B"/>
        </w:rPr>
        <w:t xml:space="preserve">In addition to the safeguarding arrangements described in the Regional Board’s Annual Reports the National Independent Safeguarding Board is also required to highlight examples where learning information and resources have been shared between Safeguarding </w:t>
      </w:r>
      <w:r>
        <w:rPr>
          <w:color w:val="58595B"/>
        </w:rPr>
        <w:t>Boards within a Safeguarding Board area or between Safeguarding Boards across Wales.</w:t>
      </w:r>
    </w:p>
    <w:p w:rsidR="00EF2244" w:rsidRDefault="00F426A2">
      <w:pPr>
        <w:pStyle w:val="Heading2"/>
        <w:spacing w:before="263"/>
      </w:pPr>
      <w:r>
        <w:rPr>
          <w:color w:val="58595B"/>
        </w:rPr>
        <w:t>All Wales Procedures Project Board</w:t>
      </w:r>
    </w:p>
    <w:p w:rsidR="00EF2244" w:rsidRDefault="00EF2244">
      <w:pPr>
        <w:pStyle w:val="BodyText"/>
        <w:spacing w:before="3"/>
        <w:rPr>
          <w:rFonts w:ascii="Arial"/>
          <w:b/>
          <w:sz w:val="26"/>
        </w:rPr>
      </w:pPr>
    </w:p>
    <w:p w:rsidR="00EF2244" w:rsidRDefault="00F426A2">
      <w:pPr>
        <w:pStyle w:val="BodyText"/>
        <w:spacing w:line="218" w:lineRule="auto"/>
        <w:ind w:left="290" w:right="38"/>
      </w:pPr>
      <w:r>
        <w:rPr>
          <w:color w:val="58595B"/>
        </w:rPr>
        <w:t xml:space="preserve">Cardiff and the </w:t>
      </w:r>
      <w:r>
        <w:rPr>
          <w:color w:val="58595B"/>
          <w:spacing w:val="-4"/>
        </w:rPr>
        <w:t xml:space="preserve">Vale </w:t>
      </w:r>
      <w:r>
        <w:rPr>
          <w:color w:val="58595B"/>
        </w:rPr>
        <w:t>Safeguarding Board has been leading on the development of the new Wales Safeguarding Procedures for children and a</w:t>
      </w:r>
      <w:r>
        <w:rPr>
          <w:color w:val="58595B"/>
        </w:rPr>
        <w:t xml:space="preserve">dults and the Regional </w:t>
      </w:r>
      <w:r>
        <w:rPr>
          <w:color w:val="58595B"/>
          <w:spacing w:val="-4"/>
        </w:rPr>
        <w:t xml:space="preserve">Boards </w:t>
      </w:r>
      <w:r>
        <w:rPr>
          <w:color w:val="58595B"/>
        </w:rPr>
        <w:t xml:space="preserve">have been actively involved in the Project Board overseeing the development of the procedures. Individual representatives from Regional Boards have also been involved in editorial groups to review specific chapters and in the </w:t>
      </w:r>
      <w:r>
        <w:rPr>
          <w:color w:val="58595B"/>
        </w:rPr>
        <w:t>development and consultation in respect of the Practice Guides for Children with Welsh</w:t>
      </w:r>
      <w:r>
        <w:rPr>
          <w:color w:val="58595B"/>
          <w:spacing w:val="-1"/>
        </w:rPr>
        <w:t xml:space="preserve"> </w:t>
      </w:r>
      <w:r>
        <w:rPr>
          <w:color w:val="58595B"/>
        </w:rPr>
        <w:t>Government.</w:t>
      </w:r>
    </w:p>
    <w:p w:rsidR="00EF2244" w:rsidRDefault="00F426A2">
      <w:pPr>
        <w:pStyle w:val="BodyText"/>
        <w:spacing w:before="12"/>
        <w:rPr>
          <w:sz w:val="19"/>
        </w:rPr>
      </w:pPr>
      <w:r>
        <w:br w:type="column"/>
      </w:r>
    </w:p>
    <w:p w:rsidR="00EF2244" w:rsidRDefault="00F426A2">
      <w:pPr>
        <w:pStyle w:val="Heading2"/>
      </w:pPr>
      <w:r>
        <w:rPr>
          <w:color w:val="58595B"/>
        </w:rPr>
        <w:t>Shared Learning</w:t>
      </w:r>
    </w:p>
    <w:p w:rsidR="00EF2244" w:rsidRDefault="00EF2244">
      <w:pPr>
        <w:pStyle w:val="BodyText"/>
        <w:spacing w:before="3"/>
        <w:rPr>
          <w:rFonts w:ascii="Arial"/>
          <w:b/>
          <w:sz w:val="26"/>
        </w:rPr>
      </w:pPr>
    </w:p>
    <w:p w:rsidR="00EF2244" w:rsidRDefault="00F426A2">
      <w:pPr>
        <w:pStyle w:val="BodyText"/>
        <w:spacing w:line="218" w:lineRule="auto"/>
        <w:ind w:left="290" w:right="583"/>
      </w:pPr>
      <w:r>
        <w:rPr>
          <w:color w:val="58595B"/>
        </w:rPr>
        <w:t>All Regional Safeguarding Board Managers met regularly to share good practice, discuss areas of development and identify emerging national safeguarding trends. They also collaborated to plan National Safeguarding Week, developing regional themes and sharin</w:t>
      </w:r>
      <w:r>
        <w:rPr>
          <w:color w:val="58595B"/>
        </w:rPr>
        <w:t>g good practice.</w:t>
      </w:r>
    </w:p>
    <w:p w:rsidR="00EF2244" w:rsidRDefault="00F426A2">
      <w:pPr>
        <w:pStyle w:val="BodyText"/>
        <w:spacing w:before="274" w:line="218" w:lineRule="auto"/>
        <w:ind w:left="290" w:right="1246"/>
        <w:jc w:val="both"/>
      </w:pPr>
      <w:r>
        <w:rPr>
          <w:color w:val="58595B"/>
        </w:rPr>
        <w:t xml:space="preserve">Child and Adult Practice Reviews were regularly shared to ensure learning </w:t>
      </w:r>
      <w:r>
        <w:rPr>
          <w:color w:val="58595B"/>
          <w:spacing w:val="-5"/>
        </w:rPr>
        <w:t xml:space="preserve">was </w:t>
      </w:r>
      <w:r>
        <w:rPr>
          <w:color w:val="58595B"/>
        </w:rPr>
        <w:t>disseminated across the regions.</w:t>
      </w:r>
    </w:p>
    <w:p w:rsidR="00EF2244" w:rsidRDefault="00F426A2">
      <w:pPr>
        <w:pStyle w:val="BodyText"/>
        <w:spacing w:before="279" w:line="218" w:lineRule="auto"/>
        <w:ind w:left="290" w:right="583"/>
      </w:pPr>
      <w:r>
        <w:rPr>
          <w:color w:val="58595B"/>
        </w:rPr>
        <w:t>Cwm Taf Safeguarding Board agreed a collaborative approach to completing a Domestic Homicide Review with Gwent Safeguarding Boar</w:t>
      </w:r>
      <w:r>
        <w:rPr>
          <w:color w:val="58595B"/>
        </w:rPr>
        <w:t>d. This involves piloting the completion of the Domestic Homicide Review using the Adult Practice Review approach. This work will be completed</w:t>
      </w:r>
    </w:p>
    <w:p w:rsidR="00EF2244" w:rsidRDefault="00F426A2">
      <w:pPr>
        <w:pStyle w:val="BodyText"/>
        <w:spacing w:line="287" w:lineRule="exact"/>
        <w:ind w:left="290"/>
      </w:pPr>
      <w:r>
        <w:rPr>
          <w:color w:val="58595B"/>
        </w:rPr>
        <w:t>in 2019/20.</w:t>
      </w:r>
    </w:p>
    <w:p w:rsidR="00EF2244" w:rsidRDefault="00F426A2">
      <w:pPr>
        <w:pStyle w:val="BodyText"/>
        <w:spacing w:before="275" w:line="218" w:lineRule="auto"/>
        <w:ind w:left="290" w:right="597"/>
      </w:pPr>
      <w:r>
        <w:rPr>
          <w:color w:val="58595B"/>
        </w:rPr>
        <w:t>In September 2018 Mid &amp; West Wales Regional Board Manager and Regional Training Sub–Group Chair attended and participated in a workshop held by the North Wales Regional Safeguarding Board to support the development of a North Wales Training Strategy.</w:t>
      </w:r>
    </w:p>
    <w:p w:rsidR="00EF2244" w:rsidRDefault="00F426A2">
      <w:pPr>
        <w:pStyle w:val="BodyText"/>
        <w:spacing w:before="274" w:line="218" w:lineRule="auto"/>
        <w:ind w:left="290" w:right="659"/>
      </w:pPr>
      <w:r>
        <w:rPr>
          <w:color w:val="58595B"/>
        </w:rPr>
        <w:t>Regio</w:t>
      </w:r>
      <w:r>
        <w:rPr>
          <w:color w:val="58595B"/>
        </w:rPr>
        <w:t xml:space="preserve">nal Safeguarding Boards have introduced </w:t>
      </w:r>
      <w:r>
        <w:rPr>
          <w:rFonts w:ascii="Avenir" w:hAnsi="Avenir"/>
          <w:color w:val="58595B"/>
        </w:rPr>
        <w:t xml:space="preserve">“7 Minute Briefings” </w:t>
      </w:r>
      <w:r>
        <w:rPr>
          <w:color w:val="58595B"/>
        </w:rPr>
        <w:t>to support widest dissemination of case review learning which have been shared with other Boards.</w:t>
      </w:r>
    </w:p>
    <w:p w:rsidR="00EF2244" w:rsidRDefault="00F426A2">
      <w:pPr>
        <w:pStyle w:val="BodyText"/>
        <w:spacing w:before="278" w:line="218" w:lineRule="auto"/>
        <w:ind w:left="290" w:right="820"/>
      </w:pPr>
      <w:r>
        <w:rPr>
          <w:color w:val="58595B"/>
        </w:rPr>
        <w:t>Boards also evidenced alignment to the work of Public Service Boards e.g. Gwent in relation to th</w:t>
      </w:r>
      <w:r>
        <w:rPr>
          <w:color w:val="58595B"/>
        </w:rPr>
        <w:t xml:space="preserve">e learning from DHRs, </w:t>
      </w:r>
      <w:r>
        <w:rPr>
          <w:color w:val="58595B"/>
          <w:spacing w:val="-4"/>
        </w:rPr>
        <w:t xml:space="preserve">APRs </w:t>
      </w:r>
      <w:r>
        <w:rPr>
          <w:color w:val="58595B"/>
        </w:rPr>
        <w:t>and CPRs and the funding of Advocacy development.</w:t>
      </w:r>
    </w:p>
    <w:p w:rsidR="00EF2244" w:rsidRDefault="00F426A2">
      <w:pPr>
        <w:pStyle w:val="BodyText"/>
        <w:spacing w:before="268" w:line="192" w:lineRule="auto"/>
        <w:ind w:left="290" w:right="728"/>
      </w:pPr>
      <w:r>
        <w:rPr>
          <w:color w:val="58595B"/>
        </w:rPr>
        <w:t>Establishment Local Safeguarding Network Practitioner Forum which has provided awareness events concerning ACEs, County Lines and the relationship to the VAWDASV agenda</w:t>
      </w:r>
    </w:p>
    <w:p w:rsidR="00EF2244" w:rsidRDefault="00EF2244">
      <w:pPr>
        <w:spacing w:line="192" w:lineRule="auto"/>
        <w:sectPr w:rsidR="00EF2244">
          <w:type w:val="continuous"/>
          <w:pgSz w:w="11910" w:h="16840"/>
          <w:pgMar w:top="400" w:right="300" w:bottom="0" w:left="560" w:header="720" w:footer="720" w:gutter="0"/>
          <w:cols w:num="2" w:space="720" w:equalWidth="0">
            <w:col w:w="5065" w:space="265"/>
            <w:col w:w="5720"/>
          </w:cols>
        </w:sectPr>
      </w:pPr>
    </w:p>
    <w:p w:rsidR="00EF2244" w:rsidRDefault="00F426A2">
      <w:pPr>
        <w:pStyle w:val="BodyText"/>
        <w:rPr>
          <w:sz w:val="20"/>
        </w:rPr>
      </w:pPr>
      <w:r>
        <w:pict>
          <v:line id="_x0000_s1063" alt="" style="position:absolute;z-index:15758848;mso-wrap-edited:f;mso-width-percent:0;mso-height-percent:0;mso-position-horizontal-relative:page;mso-position-vertical-relative:page;mso-width-percent:0;mso-height-percent:0" from="297.9pt,793.7pt" to="297.9pt,793.7pt" strokecolor="#399279" strokeweight=".5pt">
            <w10:wrap anchorx="page" anchory="page"/>
          </v:line>
        </w:pict>
      </w:r>
    </w:p>
    <w:p w:rsidR="00EF2244" w:rsidRDefault="00EF2244">
      <w:pPr>
        <w:pStyle w:val="BodyText"/>
        <w:rPr>
          <w:sz w:val="20"/>
        </w:rPr>
      </w:pPr>
    </w:p>
    <w:p w:rsidR="00EF2244" w:rsidRDefault="00EF2244">
      <w:pPr>
        <w:pStyle w:val="BodyText"/>
        <w:spacing w:before="12"/>
        <w:rPr>
          <w:sz w:val="19"/>
        </w:rPr>
      </w:pPr>
    </w:p>
    <w:p w:rsidR="00EF2244" w:rsidRDefault="00F426A2">
      <w:pPr>
        <w:pStyle w:val="Heading2"/>
      </w:pPr>
      <w:r>
        <w:rPr>
          <w:color w:val="58595B"/>
        </w:rPr>
        <w:t>Shared Resources</w:t>
      </w:r>
    </w:p>
    <w:p w:rsidR="00EF2244" w:rsidRDefault="00EF2244">
      <w:pPr>
        <w:pStyle w:val="BodyText"/>
        <w:spacing w:before="3"/>
        <w:rPr>
          <w:rFonts w:ascii="Arial"/>
          <w:b/>
          <w:sz w:val="26"/>
        </w:rPr>
      </w:pPr>
    </w:p>
    <w:p w:rsidR="00EF2244" w:rsidRDefault="00F426A2">
      <w:pPr>
        <w:pStyle w:val="BodyText"/>
        <w:spacing w:line="218" w:lineRule="auto"/>
        <w:ind w:left="290" w:right="6305"/>
      </w:pPr>
      <w:r>
        <w:rPr>
          <w:color w:val="58595B"/>
        </w:rPr>
        <w:t>All Regions produced a single Annual Report covering the work of both their Adults and Children’s Boards. They also all have shared jointly funded business management arrangements.</w:t>
      </w:r>
    </w:p>
    <w:p w:rsidR="00EF2244" w:rsidRDefault="00F426A2">
      <w:pPr>
        <w:pStyle w:val="BodyText"/>
        <w:spacing w:before="277" w:line="218" w:lineRule="auto"/>
        <w:ind w:left="290" w:right="6939"/>
      </w:pPr>
      <w:r>
        <w:rPr>
          <w:color w:val="58595B"/>
        </w:rPr>
        <w:t xml:space="preserve">All Boards are working on </w:t>
      </w:r>
      <w:r>
        <w:rPr>
          <w:color w:val="58595B"/>
        </w:rPr>
        <w:t>joint governance arrangements between</w:t>
      </w:r>
    </w:p>
    <w:p w:rsidR="00EF2244" w:rsidRDefault="00F426A2">
      <w:pPr>
        <w:pStyle w:val="BodyText"/>
        <w:spacing w:line="218" w:lineRule="auto"/>
        <w:ind w:left="290" w:right="5963"/>
      </w:pPr>
      <w:r>
        <w:rPr>
          <w:color w:val="58595B"/>
        </w:rPr>
        <w:t>their adult and children’s’ boards which is reflected in their subgroup structures and multiple examples of joint children and adult groups. In some regions they have also included the VAWDASV agenda to improve coordin</w:t>
      </w:r>
      <w:r>
        <w:rPr>
          <w:color w:val="58595B"/>
        </w:rPr>
        <w:t>ation of learning, focus and effort.</w:t>
      </w:r>
    </w:p>
    <w:p w:rsidR="00EF2244" w:rsidRDefault="00F426A2">
      <w:pPr>
        <w:pStyle w:val="BodyText"/>
        <w:spacing w:before="272" w:line="218" w:lineRule="auto"/>
        <w:ind w:left="290" w:right="6052"/>
      </w:pPr>
      <w:r>
        <w:rPr>
          <w:color w:val="58595B"/>
        </w:rPr>
        <w:t>The Business Managers are currently working on ensuring there is consistency across the Regional Safeguarding Boards in terms of format of all published documents (e.g. Annual Plans, Annual Reports and Policies and Procedures)</w:t>
      </w:r>
    </w:p>
    <w:p w:rsidR="00EF2244" w:rsidRDefault="00EF2244">
      <w:pPr>
        <w:spacing w:line="218" w:lineRule="auto"/>
        <w:sectPr w:rsidR="00EF2244">
          <w:pgSz w:w="11910" w:h="16840"/>
          <w:pgMar w:top="560" w:right="300" w:bottom="540" w:left="560" w:header="354" w:footer="353" w:gutter="0"/>
          <w:cols w:space="720"/>
        </w:sectPr>
      </w:pPr>
    </w:p>
    <w:p w:rsidR="00EF2244" w:rsidRDefault="00EF2244">
      <w:pPr>
        <w:pStyle w:val="BodyText"/>
        <w:rPr>
          <w:sz w:val="20"/>
        </w:rPr>
      </w:pPr>
    </w:p>
    <w:p w:rsidR="00EF2244" w:rsidRDefault="00EF2244">
      <w:pPr>
        <w:pStyle w:val="BodyText"/>
        <w:rPr>
          <w:sz w:val="20"/>
        </w:rPr>
      </w:pPr>
    </w:p>
    <w:p w:rsidR="00EF2244" w:rsidRDefault="00EF2244">
      <w:pPr>
        <w:pStyle w:val="BodyText"/>
        <w:spacing w:before="2"/>
        <w:rPr>
          <w:sz w:val="16"/>
        </w:rPr>
      </w:pPr>
    </w:p>
    <w:p w:rsidR="00EF2244" w:rsidRDefault="00F426A2">
      <w:pPr>
        <w:pStyle w:val="Heading1"/>
        <w:spacing w:line="211" w:lineRule="auto"/>
        <w:ind w:right="766"/>
      </w:pPr>
      <w:r>
        <w:pict>
          <v:shape id="_x0000_s1062" alt="" style="position:absolute;left:0;text-align:left;margin-left:42.5pt;margin-top:59.65pt;width:510.25pt;height:.1pt;z-index:-15697920;mso-wrap-edited:f;mso-width-percent:0;mso-height-percent:0;mso-wrap-distance-left:0;mso-wrap-distance-right:0;mso-position-horizontal-relative:page;mso-width-percent:0;mso-height-percent:0" coordsize="10205,1270" path="m,l10205,e" filled="f" strokecolor="#3e77a4" strokeweight="3pt">
            <v:path arrowok="t" o:connecttype="custom" o:connectlocs="0,0;6480175,0" o:connectangles="0,0"/>
            <w10:wrap type="topAndBottom" anchorx="page"/>
          </v:shape>
        </w:pict>
      </w:r>
      <w:r>
        <w:rPr>
          <w:color w:val="3E77A4"/>
        </w:rPr>
        <w:t>Recomme</w:t>
      </w:r>
      <w:r>
        <w:rPr>
          <w:color w:val="3E77A4"/>
        </w:rPr>
        <w:t>ndations to Welsh Ministers on how safeguarding arrangements could be improved</w:t>
      </w:r>
    </w:p>
    <w:p w:rsidR="00EF2244" w:rsidRDefault="00EF2244">
      <w:pPr>
        <w:pStyle w:val="BodyText"/>
        <w:spacing w:before="1"/>
        <w:rPr>
          <w:rFonts w:ascii="Avenir"/>
          <w:b/>
          <w:sz w:val="12"/>
        </w:rPr>
      </w:pPr>
    </w:p>
    <w:p w:rsidR="00EF2244" w:rsidRDefault="00EF2244">
      <w:pPr>
        <w:rPr>
          <w:rFonts w:ascii="Avenir"/>
          <w:sz w:val="12"/>
        </w:rPr>
        <w:sectPr w:rsidR="00EF2244">
          <w:pgSz w:w="11910" w:h="16840"/>
          <w:pgMar w:top="560" w:right="300" w:bottom="540" w:left="560" w:header="354" w:footer="353" w:gutter="0"/>
          <w:cols w:space="720"/>
        </w:sectPr>
      </w:pPr>
    </w:p>
    <w:p w:rsidR="00EF2244" w:rsidRDefault="00F426A2">
      <w:pPr>
        <w:pStyle w:val="Heading2"/>
        <w:spacing w:before="92"/>
      </w:pPr>
      <w:r>
        <w:rPr>
          <w:color w:val="3E77A4"/>
        </w:rPr>
        <w:t>Safeguarding Adults at Risk</w:t>
      </w:r>
    </w:p>
    <w:p w:rsidR="00EF2244" w:rsidRDefault="00EF2244">
      <w:pPr>
        <w:pStyle w:val="BodyText"/>
        <w:spacing w:before="3"/>
        <w:rPr>
          <w:rFonts w:ascii="Arial"/>
          <w:b/>
          <w:sz w:val="26"/>
        </w:rPr>
      </w:pPr>
    </w:p>
    <w:p w:rsidR="00EF2244" w:rsidRDefault="00F426A2">
      <w:pPr>
        <w:pStyle w:val="BodyText"/>
        <w:spacing w:line="218" w:lineRule="auto"/>
        <w:ind w:left="290" w:right="38"/>
      </w:pPr>
      <w:r>
        <w:rPr>
          <w:color w:val="58595B"/>
        </w:rPr>
        <w:t>From our analysis of the Regional Boards Annual Reports it is apparent that the arrangements for safeguarding adults at risk is s</w:t>
      </w:r>
      <w:r>
        <w:rPr>
          <w:color w:val="58595B"/>
        </w:rPr>
        <w:t xml:space="preserve">till less developed than the arrangements for safeguarding children. It is also evident that there is not sufficient data or information about abuse of older people in Wales. A </w:t>
      </w:r>
      <w:r>
        <w:rPr>
          <w:color w:val="58595B"/>
          <w:spacing w:val="-5"/>
        </w:rPr>
        <w:t xml:space="preserve">view </w:t>
      </w:r>
      <w:r>
        <w:rPr>
          <w:color w:val="58595B"/>
        </w:rPr>
        <w:t xml:space="preserve">supported by the work of the Older </w:t>
      </w:r>
      <w:r>
        <w:rPr>
          <w:color w:val="58595B"/>
          <w:spacing w:val="-4"/>
        </w:rPr>
        <w:t xml:space="preserve">People’s </w:t>
      </w:r>
      <w:r>
        <w:rPr>
          <w:color w:val="58595B"/>
        </w:rPr>
        <w:t>Commissioner for Wales and</w:t>
      </w:r>
      <w:r>
        <w:rPr>
          <w:color w:val="58595B"/>
          <w:spacing w:val="-4"/>
        </w:rPr>
        <w:t xml:space="preserve"> </w:t>
      </w:r>
      <w:r>
        <w:rPr>
          <w:color w:val="58595B"/>
        </w:rPr>
        <w:t>hig</w:t>
      </w:r>
      <w:r>
        <w:rPr>
          <w:color w:val="58595B"/>
        </w:rPr>
        <w:t>hlighted</w:t>
      </w:r>
    </w:p>
    <w:p w:rsidR="00EF2244" w:rsidRDefault="00F426A2">
      <w:pPr>
        <w:pStyle w:val="BodyText"/>
        <w:spacing w:line="218" w:lineRule="auto"/>
        <w:ind w:left="290" w:right="497"/>
      </w:pPr>
      <w:r>
        <w:rPr>
          <w:color w:val="58595B"/>
        </w:rPr>
        <w:t>in her State of the Nation (October 2019) Report.</w:t>
      </w:r>
    </w:p>
    <w:p w:rsidR="00EF2244" w:rsidRDefault="00EF2244">
      <w:pPr>
        <w:pStyle w:val="BodyText"/>
        <w:spacing w:before="11" w:after="24"/>
        <w:rPr>
          <w:sz w:val="16"/>
        </w:rPr>
      </w:pPr>
    </w:p>
    <w:p w:rsidR="00EF2244" w:rsidRDefault="00F426A2">
      <w:pPr>
        <w:pStyle w:val="BodyText"/>
        <w:ind w:left="290"/>
        <w:rPr>
          <w:sz w:val="20"/>
        </w:rPr>
      </w:pPr>
      <w:r>
        <w:rPr>
          <w:sz w:val="20"/>
        </w:rPr>
      </w:r>
      <w:r>
        <w:rPr>
          <w:sz w:val="20"/>
        </w:rPr>
        <w:pict>
          <v:shape id="_x0000_s1061" type="#_x0000_t202" alt="" style="width:238.15pt;height:175.8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3e77a4" stroked="f">
            <v:textbox inset="0,0,0,0">
              <w:txbxContent>
                <w:p w:rsidR="00EF2244" w:rsidRDefault="00F426A2">
                  <w:pPr>
                    <w:spacing w:before="200"/>
                    <w:ind w:left="170"/>
                    <w:rPr>
                      <w:rFonts w:ascii="Avenir"/>
                      <w:b/>
                      <w:sz w:val="28"/>
                    </w:rPr>
                  </w:pPr>
                  <w:r>
                    <w:rPr>
                      <w:rFonts w:ascii="Avenir"/>
                      <w:b/>
                      <w:color w:val="FFFFFF"/>
                      <w:sz w:val="28"/>
                    </w:rPr>
                    <w:t>Recommendation 1</w:t>
                  </w:r>
                </w:p>
                <w:p w:rsidR="00EF2244" w:rsidRDefault="00F426A2">
                  <w:pPr>
                    <w:spacing w:before="262" w:line="218" w:lineRule="auto"/>
                    <w:ind w:left="170" w:right="365"/>
                    <w:rPr>
                      <w:sz w:val="28"/>
                    </w:rPr>
                  </w:pPr>
                  <w:r>
                    <w:rPr>
                      <w:color w:val="FFFFFF"/>
                      <w:sz w:val="28"/>
                    </w:rPr>
                    <w:t xml:space="preserve">Welsh Government should </w:t>
                  </w:r>
                  <w:r>
                    <w:rPr>
                      <w:color w:val="FFFFFF"/>
                      <w:spacing w:val="-4"/>
                      <w:sz w:val="28"/>
                    </w:rPr>
                    <w:t xml:space="preserve">ensure </w:t>
                  </w:r>
                  <w:r>
                    <w:rPr>
                      <w:color w:val="FFFFFF"/>
                      <w:sz w:val="28"/>
                    </w:rPr>
                    <w:t xml:space="preserve">that the </w:t>
                  </w:r>
                  <w:r>
                    <w:rPr>
                      <w:color w:val="FFFFFF"/>
                      <w:spacing w:val="-4"/>
                      <w:sz w:val="28"/>
                    </w:rPr>
                    <w:t xml:space="preserve">Technical </w:t>
                  </w:r>
                  <w:r>
                    <w:rPr>
                      <w:color w:val="FFFFFF"/>
                      <w:sz w:val="28"/>
                    </w:rPr>
                    <w:t>Guidance of the Social Care Performance Framework includes information about the abuse of older people by collecting data broken down by age</w:t>
                  </w:r>
                  <w:r>
                    <w:rPr>
                      <w:color w:val="FFFFFF"/>
                      <w:spacing w:val="-1"/>
                      <w:sz w:val="28"/>
                    </w:rPr>
                    <w:t xml:space="preserve"> </w:t>
                  </w:r>
                  <w:r>
                    <w:rPr>
                      <w:color w:val="FFFFFF"/>
                      <w:sz w:val="28"/>
                    </w:rPr>
                    <w:t>group.</w:t>
                  </w:r>
                </w:p>
              </w:txbxContent>
            </v:textbox>
            <w10:anchorlock/>
          </v:shape>
        </w:pict>
      </w:r>
    </w:p>
    <w:p w:rsidR="00EF2244" w:rsidRDefault="00F426A2">
      <w:pPr>
        <w:pStyle w:val="Heading2"/>
        <w:spacing w:before="92"/>
      </w:pPr>
      <w:r>
        <w:rPr>
          <w:b w:val="0"/>
        </w:rPr>
        <w:br w:type="column"/>
      </w:r>
      <w:r>
        <w:rPr>
          <w:color w:val="3E77A4"/>
        </w:rPr>
        <w:t>From Activity to Performance</w:t>
      </w:r>
    </w:p>
    <w:p w:rsidR="00EF2244" w:rsidRDefault="00EF2244">
      <w:pPr>
        <w:pStyle w:val="BodyText"/>
        <w:spacing w:before="3"/>
        <w:rPr>
          <w:rFonts w:ascii="Arial"/>
          <w:b/>
          <w:sz w:val="26"/>
        </w:rPr>
      </w:pPr>
    </w:p>
    <w:p w:rsidR="00EF2244" w:rsidRDefault="00F426A2">
      <w:pPr>
        <w:pStyle w:val="BodyText"/>
        <w:spacing w:line="218" w:lineRule="auto"/>
        <w:ind w:left="290" w:right="912"/>
      </w:pPr>
      <w:r>
        <w:pict>
          <v:line id="_x0000_s1060" alt="" style="position:absolute;left:0;text-align:left;z-index:15760896;mso-wrap-edited:f;mso-width-percent:0;mso-height-percent:0;mso-position-horizontal-relative:page;mso-width-percent:0;mso-height-percent:0" from="297.65pt,623.45pt" to="297.65pt,623.45pt" strokecolor="#3e77a4" strokeweight=".5pt">
            <w10:wrap anchorx="page"/>
          </v:line>
        </w:pict>
      </w:r>
      <w:r>
        <w:rPr>
          <w:color w:val="58595B"/>
        </w:rPr>
        <w:t>All Boards p</w:t>
      </w:r>
      <w:r>
        <w:rPr>
          <w:color w:val="58595B"/>
        </w:rPr>
        <w:t xml:space="preserve">rovided data relating to their safeguarding activity but there was little or no analysis of what this meant, how </w:t>
      </w:r>
      <w:r>
        <w:rPr>
          <w:color w:val="58595B"/>
          <w:spacing w:val="-5"/>
        </w:rPr>
        <w:t xml:space="preserve">this </w:t>
      </w:r>
      <w:r>
        <w:rPr>
          <w:color w:val="58595B"/>
        </w:rPr>
        <w:t>provided assurance to Boards about</w:t>
      </w:r>
      <w:r>
        <w:rPr>
          <w:color w:val="58595B"/>
          <w:spacing w:val="-6"/>
        </w:rPr>
        <w:t xml:space="preserve"> </w:t>
      </w:r>
      <w:r>
        <w:rPr>
          <w:color w:val="58595B"/>
        </w:rPr>
        <w:t>the</w:t>
      </w:r>
    </w:p>
    <w:p w:rsidR="00EF2244" w:rsidRDefault="00F426A2">
      <w:pPr>
        <w:pStyle w:val="BodyText"/>
        <w:spacing w:line="218" w:lineRule="auto"/>
        <w:ind w:left="290" w:right="698"/>
      </w:pPr>
      <w:r>
        <w:rPr>
          <w:color w:val="58595B"/>
        </w:rPr>
        <w:t>quality of their safeguarding arrangements or how they intended to use it to inform any improvement</w:t>
      </w:r>
      <w:r>
        <w:rPr>
          <w:color w:val="58595B"/>
        </w:rPr>
        <w:t xml:space="preserve"> plans. Issues were highlighted around lack of data or problems with data collection.</w:t>
      </w:r>
    </w:p>
    <w:p w:rsidR="00EF2244" w:rsidRDefault="00F426A2">
      <w:pPr>
        <w:pStyle w:val="BodyText"/>
        <w:spacing w:before="271" w:line="218" w:lineRule="auto"/>
        <w:ind w:left="290" w:right="659"/>
      </w:pPr>
      <w:r>
        <w:rPr>
          <w:color w:val="58595B"/>
        </w:rPr>
        <w:t>Three boards were either developing or about to implement quality assurance or performance management frameworks. There is no indication that there has been any collabora</w:t>
      </w:r>
      <w:r>
        <w:rPr>
          <w:color w:val="58595B"/>
        </w:rPr>
        <w:t>tion between boards in this work or that a national position has been sought.</w:t>
      </w:r>
    </w:p>
    <w:p w:rsidR="00EF2244" w:rsidRDefault="00F426A2">
      <w:pPr>
        <w:pStyle w:val="BodyText"/>
        <w:spacing w:before="274" w:line="218" w:lineRule="auto"/>
        <w:ind w:left="290" w:right="569"/>
      </w:pPr>
      <w:r>
        <w:rPr>
          <w:color w:val="58595B"/>
        </w:rPr>
        <w:t xml:space="preserve">Last year the NISB recommended to Ministers that “the Regional Boards, the National Board and Welsh Government identify and agree five measures which </w:t>
      </w:r>
      <w:r>
        <w:rPr>
          <w:color w:val="58595B"/>
          <w:spacing w:val="-4"/>
        </w:rPr>
        <w:t xml:space="preserve">reveal </w:t>
      </w:r>
      <w:r>
        <w:rPr>
          <w:color w:val="58595B"/>
        </w:rPr>
        <w:t>something of the adeq</w:t>
      </w:r>
      <w:r>
        <w:rPr>
          <w:color w:val="58595B"/>
        </w:rPr>
        <w:t>uacy and effectiveness of safeguarding arrangements”. This work has not been undertaken as yet.</w:t>
      </w:r>
    </w:p>
    <w:p w:rsidR="00EF2244" w:rsidRDefault="00EF2244">
      <w:pPr>
        <w:spacing w:line="218" w:lineRule="auto"/>
        <w:sectPr w:rsidR="00EF2244">
          <w:type w:val="continuous"/>
          <w:pgSz w:w="11910" w:h="16840"/>
          <w:pgMar w:top="400" w:right="300" w:bottom="0" w:left="560" w:header="720" w:footer="720" w:gutter="0"/>
          <w:cols w:num="2" w:space="720" w:equalWidth="0">
            <w:col w:w="5203" w:space="127"/>
            <w:col w:w="5720"/>
          </w:cols>
        </w:sectPr>
      </w:pPr>
    </w:p>
    <w:p w:rsidR="00EF2244" w:rsidRDefault="00EF2244">
      <w:pPr>
        <w:pStyle w:val="BodyText"/>
        <w:spacing w:after="1"/>
        <w:rPr>
          <w:sz w:val="19"/>
        </w:rPr>
      </w:pPr>
    </w:p>
    <w:p w:rsidR="00EF2244" w:rsidRDefault="00F426A2">
      <w:pPr>
        <w:pStyle w:val="BodyText"/>
        <w:ind w:left="5619"/>
        <w:rPr>
          <w:sz w:val="20"/>
        </w:rPr>
      </w:pPr>
      <w:r>
        <w:rPr>
          <w:sz w:val="20"/>
        </w:rPr>
      </w:r>
      <w:r>
        <w:rPr>
          <w:sz w:val="20"/>
        </w:rPr>
        <w:pict>
          <v:shape id="_x0000_s1059" type="#_x0000_t202" alt="" style="width:238.15pt;height:158.3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3e77a4" stroked="f">
            <v:textbox inset="0,0,0,0">
              <w:txbxContent>
                <w:p w:rsidR="00EF2244" w:rsidRDefault="00F426A2">
                  <w:pPr>
                    <w:spacing w:before="200"/>
                    <w:ind w:left="170"/>
                    <w:rPr>
                      <w:rFonts w:ascii="Avenir"/>
                      <w:b/>
                      <w:sz w:val="28"/>
                    </w:rPr>
                  </w:pPr>
                  <w:r>
                    <w:rPr>
                      <w:rFonts w:ascii="Avenir"/>
                      <w:b/>
                      <w:color w:val="FFFFFF"/>
                      <w:sz w:val="28"/>
                    </w:rPr>
                    <w:t>Recommendation 2</w:t>
                  </w:r>
                </w:p>
                <w:p w:rsidR="00EF2244" w:rsidRDefault="00F426A2">
                  <w:pPr>
                    <w:spacing w:before="262" w:line="218" w:lineRule="auto"/>
                    <w:ind w:left="170" w:right="580"/>
                    <w:rPr>
                      <w:sz w:val="28"/>
                    </w:rPr>
                  </w:pPr>
                  <w:r>
                    <w:rPr>
                      <w:color w:val="FFFFFF"/>
                      <w:sz w:val="28"/>
                    </w:rPr>
                    <w:t>Welsh Government should work with Regional Safeguarding Boards, the NISB and other</w:t>
                  </w:r>
                </w:p>
                <w:p w:rsidR="00EF2244" w:rsidRDefault="00F426A2">
                  <w:pPr>
                    <w:spacing w:line="218" w:lineRule="auto"/>
                    <w:ind w:left="170" w:right="898"/>
                    <w:rPr>
                      <w:sz w:val="28"/>
                    </w:rPr>
                  </w:pPr>
                  <w:r>
                    <w:rPr>
                      <w:color w:val="FFFFFF"/>
                      <w:sz w:val="28"/>
                    </w:rPr>
                    <w:t xml:space="preserve">key stakeholders to develop a Performance Framework </w:t>
                  </w:r>
                  <w:r>
                    <w:rPr>
                      <w:color w:val="FFFFFF"/>
                      <w:spacing w:val="-6"/>
                      <w:sz w:val="28"/>
                    </w:rPr>
                    <w:t xml:space="preserve">for </w:t>
                  </w:r>
                  <w:r>
                    <w:rPr>
                      <w:color w:val="FFFFFF"/>
                      <w:sz w:val="28"/>
                    </w:rPr>
                    <w:t>Safeguarding in</w:t>
                  </w:r>
                  <w:r>
                    <w:rPr>
                      <w:color w:val="FFFFFF"/>
                      <w:spacing w:val="-3"/>
                      <w:sz w:val="28"/>
                    </w:rPr>
                    <w:t xml:space="preserve"> </w:t>
                  </w:r>
                  <w:r>
                    <w:rPr>
                      <w:color w:val="FFFFFF"/>
                      <w:sz w:val="28"/>
                    </w:rPr>
                    <w:t>Wales.</w:t>
                  </w:r>
                </w:p>
              </w:txbxContent>
            </v:textbox>
            <w10:anchorlock/>
          </v:shape>
        </w:pict>
      </w:r>
    </w:p>
    <w:p w:rsidR="00EF2244" w:rsidRDefault="00EF2244">
      <w:pPr>
        <w:rPr>
          <w:sz w:val="20"/>
        </w:rPr>
        <w:sectPr w:rsidR="00EF2244">
          <w:type w:val="continuous"/>
          <w:pgSz w:w="11910" w:h="16840"/>
          <w:pgMar w:top="400" w:right="300" w:bottom="0" w:left="560" w:header="720" w:footer="720" w:gutter="0"/>
          <w:cols w:space="720"/>
        </w:sect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spacing w:before="12"/>
        <w:rPr>
          <w:sz w:val="19"/>
        </w:rPr>
      </w:pPr>
    </w:p>
    <w:p w:rsidR="00EF2244" w:rsidRDefault="00F426A2">
      <w:pPr>
        <w:pStyle w:val="Heading2"/>
        <w:spacing w:before="92"/>
      </w:pPr>
      <w:r>
        <w:pict>
          <v:line id="_x0000_s1058" alt="" style="position:absolute;left:0;text-align:left;z-index:15761408;mso-wrap-edited:f;mso-width-percent:0;mso-height-percent:0;mso-position-horizontal-relative:page;mso-width-percent:0;mso-height-percent:0" from="297.9pt,659.1pt" to="297.9pt,659.1pt" strokecolor="#3e77a4" strokeweight=".5pt">
            <w10:wrap anchorx="page"/>
          </v:line>
        </w:pict>
      </w:r>
      <w:r>
        <w:pict>
          <v:shape id="_x0000_s1057" type="#_x0000_t202" alt="" style="position:absolute;left:0;text-align:left;margin-left:309pt;margin-top:7.1pt;width:238.15pt;height:189.85pt;z-index:15762432;mso-wrap-style:square;mso-wrap-edited:f;mso-width-percent:0;mso-height-percent:0;mso-position-horizontal-relative:page;mso-width-percent:0;mso-height-percent:0;v-text-anchor:top" fillcolor="#3e77a4" stroked="f">
            <v:textbox inset="0,0,0,0">
              <w:txbxContent>
                <w:p w:rsidR="00EF2244" w:rsidRDefault="00F426A2">
                  <w:pPr>
                    <w:spacing w:before="200"/>
                    <w:ind w:left="170"/>
                    <w:rPr>
                      <w:rFonts w:ascii="Avenir"/>
                      <w:b/>
                      <w:sz w:val="28"/>
                    </w:rPr>
                  </w:pPr>
                  <w:r>
                    <w:rPr>
                      <w:rFonts w:ascii="Avenir"/>
                      <w:b/>
                      <w:color w:val="FFFFFF"/>
                      <w:sz w:val="28"/>
                    </w:rPr>
                    <w:t>Recommendation 3</w:t>
                  </w:r>
                </w:p>
                <w:p w:rsidR="00EF2244" w:rsidRDefault="00F426A2">
                  <w:pPr>
                    <w:spacing w:before="262" w:line="218" w:lineRule="auto"/>
                    <w:ind w:left="170" w:right="331"/>
                    <w:rPr>
                      <w:sz w:val="28"/>
                    </w:rPr>
                  </w:pPr>
                  <w:r>
                    <w:rPr>
                      <w:color w:val="FFFFFF"/>
                      <w:sz w:val="28"/>
                    </w:rPr>
                    <w:t>Welsh Government should as part of this review, consider how the national repository and machine learning can be embedded into mainstream review processes</w:t>
                  </w:r>
                </w:p>
                <w:p w:rsidR="00EF2244" w:rsidRDefault="00F426A2">
                  <w:pPr>
                    <w:spacing w:line="218" w:lineRule="auto"/>
                    <w:ind w:left="170" w:right="331"/>
                    <w:rPr>
                      <w:sz w:val="28"/>
                    </w:rPr>
                  </w:pPr>
                  <w:r>
                    <w:rPr>
                      <w:color w:val="FFFFFF"/>
                      <w:sz w:val="28"/>
                    </w:rPr>
                    <w:t xml:space="preserve">and finance secured </w:t>
                  </w:r>
                  <w:r>
                    <w:rPr>
                      <w:color w:val="FFFFFF"/>
                      <w:sz w:val="28"/>
                    </w:rPr>
                    <w:t>to make it sustainable as a resource for the long term.</w:t>
                  </w:r>
                </w:p>
              </w:txbxContent>
            </v:textbox>
            <w10:wrap anchorx="page"/>
          </v:shape>
        </w:pict>
      </w:r>
      <w:r>
        <w:rPr>
          <w:color w:val="3E77A4"/>
        </w:rPr>
        <w:t>Learning from Safeguarding Reviews</w:t>
      </w:r>
    </w:p>
    <w:p w:rsidR="00EF2244" w:rsidRDefault="00EF2244">
      <w:pPr>
        <w:pStyle w:val="BodyText"/>
        <w:spacing w:before="3"/>
        <w:rPr>
          <w:rFonts w:ascii="Arial"/>
          <w:b/>
          <w:sz w:val="26"/>
        </w:rPr>
      </w:pPr>
    </w:p>
    <w:p w:rsidR="00EF2244" w:rsidRDefault="00F426A2">
      <w:pPr>
        <w:pStyle w:val="BodyText"/>
        <w:spacing w:before="1" w:line="218" w:lineRule="auto"/>
        <w:ind w:left="290" w:right="6546"/>
      </w:pPr>
      <w:r>
        <w:rPr>
          <w:color w:val="58595B"/>
        </w:rPr>
        <w:t>A considerable amount of both time and resources is invested each year in</w:t>
      </w:r>
    </w:p>
    <w:p w:rsidR="00EF2244" w:rsidRDefault="00F426A2">
      <w:pPr>
        <w:pStyle w:val="BodyText"/>
        <w:spacing w:line="218" w:lineRule="auto"/>
        <w:ind w:left="290" w:right="5987"/>
      </w:pPr>
      <w:r>
        <w:pict>
          <v:shape id="_x0000_s1056" type="#_x0000_t202" alt="" style="position:absolute;left:0;text-align:left;margin-left:42.5pt;margin-top:42.1pt;width:86.65pt;height:16.4pt;z-index:15762944;mso-wrap-style:square;mso-wrap-edited:f;mso-width-percent:0;mso-height-percent:0;mso-position-horizontal-relative:page;mso-width-percent:0;mso-height-percent:0;v-text-anchor:top" filled="f" stroked="f">
            <v:textbox inset="0,0,0,0">
              <w:txbxContent>
                <w:p w:rsidR="00EF2244" w:rsidRDefault="00F426A2">
                  <w:pPr>
                    <w:pStyle w:val="BodyText"/>
                  </w:pPr>
                  <w:r>
                    <w:rPr>
                      <w:color w:val="58595B"/>
                    </w:rPr>
                    <w:t xml:space="preserve">of </w:t>
                  </w:r>
                  <w:r>
                    <w:rPr>
                      <w:color w:val="58595B"/>
                      <w:spacing w:val="-4"/>
                    </w:rPr>
                    <w:t>responsibility.</w:t>
                  </w:r>
                </w:p>
              </w:txbxContent>
            </v:textbox>
            <w10:wrap anchorx="page"/>
          </v:shape>
        </w:pict>
      </w:r>
      <w:r>
        <w:rPr>
          <w:color w:val="58595B"/>
        </w:rPr>
        <w:t>undertaking safeguarding reviews in Wales. Despite this there is not clear evidence of learning between Regions in such a key area</w:t>
      </w:r>
    </w:p>
    <w:p w:rsidR="00EF2244" w:rsidRDefault="00EF2244">
      <w:pPr>
        <w:pStyle w:val="BodyText"/>
        <w:spacing w:before="7"/>
        <w:rPr>
          <w:sz w:val="42"/>
        </w:rPr>
      </w:pPr>
    </w:p>
    <w:p w:rsidR="00EF2244" w:rsidRDefault="00F426A2">
      <w:pPr>
        <w:pStyle w:val="BodyText"/>
        <w:spacing w:before="1" w:line="218" w:lineRule="auto"/>
        <w:ind w:left="290" w:right="5948"/>
        <w:jc w:val="both"/>
      </w:pPr>
      <w:r>
        <w:rPr>
          <w:color w:val="58595B"/>
        </w:rPr>
        <w:t>The National Board has supported, including financially, three discrete pieces of work with Cardiff University around reviews to date:</w:t>
      </w:r>
    </w:p>
    <w:p w:rsidR="00EF2244" w:rsidRDefault="00F426A2">
      <w:pPr>
        <w:pStyle w:val="BodyText"/>
        <w:tabs>
          <w:tab w:val="left" w:pos="630"/>
        </w:tabs>
        <w:spacing w:before="284" w:line="225" w:lineRule="auto"/>
        <w:ind w:left="630" w:right="6142" w:hanging="340"/>
      </w:pPr>
      <w:r>
        <w:pict>
          <v:shape id="_x0000_s1055" type="#_x0000_t202" alt="" style="position:absolute;left:0;text-align:left;margin-left:309pt;margin-top:36pt;width:238.15pt;height:162.15pt;z-index:15761920;mso-wrap-style:square;mso-wrap-edited:f;mso-width-percent:0;mso-height-percent:0;mso-position-horizontal-relative:page;mso-width-percent:0;mso-height-percent:0;v-text-anchor:top" fillcolor="#3e77a4" stroked="f">
            <v:textbox inset="0,0,0,0">
              <w:txbxContent>
                <w:p w:rsidR="00EF2244" w:rsidRDefault="00F426A2">
                  <w:pPr>
                    <w:spacing w:before="200"/>
                    <w:ind w:left="170"/>
                    <w:rPr>
                      <w:rFonts w:ascii="Avenir"/>
                      <w:b/>
                      <w:sz w:val="28"/>
                    </w:rPr>
                  </w:pPr>
                  <w:r>
                    <w:rPr>
                      <w:rFonts w:ascii="Avenir"/>
                      <w:b/>
                      <w:color w:val="FFFFFF"/>
                      <w:sz w:val="28"/>
                    </w:rPr>
                    <w:t>Recommendation 4</w:t>
                  </w:r>
                </w:p>
                <w:p w:rsidR="00EF2244" w:rsidRDefault="00F426A2">
                  <w:pPr>
                    <w:spacing w:before="262" w:line="218" w:lineRule="auto"/>
                    <w:ind w:left="170" w:right="395"/>
                    <w:rPr>
                      <w:sz w:val="28"/>
                    </w:rPr>
                  </w:pPr>
                  <w:r>
                    <w:rPr>
                      <w:color w:val="FFFFFF"/>
                      <w:sz w:val="28"/>
                    </w:rPr>
                    <w:t>Welsh Government should commission a thematic analysis of all safeguarding reviews on a bi-annual bas</w:t>
                  </w:r>
                  <w:r>
                    <w:rPr>
                      <w:color w:val="FFFFFF"/>
                      <w:sz w:val="28"/>
                    </w:rPr>
                    <w:t xml:space="preserve">is to identify </w:t>
                  </w:r>
                  <w:r>
                    <w:rPr>
                      <w:color w:val="FFFFFF"/>
                      <w:spacing w:val="-3"/>
                      <w:sz w:val="28"/>
                    </w:rPr>
                    <w:t xml:space="preserve">themes </w:t>
                  </w:r>
                  <w:r>
                    <w:rPr>
                      <w:color w:val="FFFFFF"/>
                      <w:sz w:val="28"/>
                    </w:rPr>
                    <w:t>and share learning on a national basis.</w:t>
                  </w:r>
                </w:p>
              </w:txbxContent>
            </v:textbox>
            <w10:wrap anchorx="page"/>
          </v:shape>
        </w:pict>
      </w:r>
      <w:r>
        <w:rPr>
          <w:rFonts w:ascii="Arial" w:hAnsi="Arial"/>
          <w:color w:val="3E77A4"/>
        </w:rPr>
        <w:t>»</w:t>
      </w:r>
      <w:r>
        <w:rPr>
          <w:rFonts w:ascii="Arial" w:hAnsi="Arial"/>
          <w:color w:val="3E77A4"/>
        </w:rPr>
        <w:tab/>
      </w:r>
      <w:r>
        <w:rPr>
          <w:color w:val="58595B"/>
        </w:rPr>
        <w:t xml:space="preserve">A thematic analysis of reviews into </w:t>
      </w:r>
      <w:r>
        <w:rPr>
          <w:color w:val="58595B"/>
          <w:spacing w:val="-4"/>
        </w:rPr>
        <w:t xml:space="preserve">adult </w:t>
      </w:r>
      <w:r>
        <w:rPr>
          <w:color w:val="58595B"/>
        </w:rPr>
        <w:t>deaths in</w:t>
      </w:r>
      <w:r>
        <w:rPr>
          <w:color w:val="58595B"/>
          <w:spacing w:val="-1"/>
        </w:rPr>
        <w:t xml:space="preserve"> </w:t>
      </w:r>
      <w:r>
        <w:rPr>
          <w:color w:val="58595B"/>
        </w:rPr>
        <w:t>Wales</w:t>
      </w:r>
    </w:p>
    <w:p w:rsidR="00EF2244" w:rsidRDefault="00F426A2">
      <w:pPr>
        <w:pStyle w:val="BodyText"/>
        <w:tabs>
          <w:tab w:val="left" w:pos="630"/>
        </w:tabs>
        <w:spacing w:before="115" w:line="225" w:lineRule="auto"/>
        <w:ind w:left="630" w:right="6546" w:hanging="340"/>
      </w:pPr>
      <w:r>
        <w:rPr>
          <w:rFonts w:ascii="Arial" w:hAnsi="Arial"/>
          <w:color w:val="3E77A4"/>
        </w:rPr>
        <w:t>»</w:t>
      </w:r>
      <w:r>
        <w:rPr>
          <w:rFonts w:ascii="Arial" w:hAnsi="Arial"/>
          <w:color w:val="3E77A4"/>
        </w:rPr>
        <w:tab/>
      </w:r>
      <w:r>
        <w:rPr>
          <w:color w:val="58595B"/>
        </w:rPr>
        <w:t xml:space="preserve">A thematic analysis of Child </w:t>
      </w:r>
      <w:r>
        <w:rPr>
          <w:color w:val="58595B"/>
          <w:spacing w:val="-3"/>
        </w:rPr>
        <w:t xml:space="preserve">Practice </w:t>
      </w:r>
      <w:r>
        <w:rPr>
          <w:color w:val="58595B"/>
        </w:rPr>
        <w:t>Reviews in</w:t>
      </w:r>
      <w:r>
        <w:rPr>
          <w:color w:val="58595B"/>
          <w:spacing w:val="-1"/>
        </w:rPr>
        <w:t xml:space="preserve"> </w:t>
      </w:r>
      <w:r>
        <w:rPr>
          <w:color w:val="58595B"/>
        </w:rPr>
        <w:t>Wales</w:t>
      </w:r>
    </w:p>
    <w:p w:rsidR="00EF2244" w:rsidRDefault="00F426A2">
      <w:pPr>
        <w:pStyle w:val="BodyText"/>
        <w:tabs>
          <w:tab w:val="left" w:pos="630"/>
        </w:tabs>
        <w:spacing w:before="101" w:line="309" w:lineRule="exact"/>
        <w:ind w:left="290"/>
      </w:pPr>
      <w:r>
        <w:rPr>
          <w:rFonts w:ascii="Arial" w:hAnsi="Arial"/>
          <w:color w:val="3E77A4"/>
        </w:rPr>
        <w:t>»</w:t>
      </w:r>
      <w:r>
        <w:rPr>
          <w:rFonts w:ascii="Arial" w:hAnsi="Arial"/>
          <w:color w:val="3E77A4"/>
        </w:rPr>
        <w:tab/>
      </w:r>
      <w:r>
        <w:rPr>
          <w:color w:val="58595B"/>
        </w:rPr>
        <w:t>The Safeguarding Intelligence</w:t>
      </w:r>
      <w:r>
        <w:rPr>
          <w:color w:val="58595B"/>
          <w:spacing w:val="-1"/>
        </w:rPr>
        <w:t xml:space="preserve"> </w:t>
      </w:r>
      <w:r>
        <w:rPr>
          <w:color w:val="58595B"/>
        </w:rPr>
        <w:t>Project</w:t>
      </w:r>
    </w:p>
    <w:p w:rsidR="00EF2244" w:rsidRDefault="00F426A2">
      <w:pPr>
        <w:pStyle w:val="BodyText"/>
        <w:spacing w:before="6" w:line="225" w:lineRule="auto"/>
        <w:ind w:left="630" w:right="6305"/>
      </w:pPr>
      <w:r>
        <w:rPr>
          <w:color w:val="58595B"/>
        </w:rPr>
        <w:t>– the creation of a national repository for safeguarding reviews and the development of machine learning as a</w:t>
      </w:r>
    </w:p>
    <w:p w:rsidR="00EF2244" w:rsidRDefault="00F426A2">
      <w:pPr>
        <w:pStyle w:val="BodyText"/>
        <w:spacing w:before="3" w:line="225" w:lineRule="auto"/>
        <w:ind w:left="630" w:right="5991"/>
      </w:pPr>
      <w:r>
        <w:rPr>
          <w:color w:val="58595B"/>
        </w:rPr>
        <w:t>tool for identifying common themes from multiple reviews across Wales, enabling thematic analysis and promoting shared learning nationally.</w:t>
      </w:r>
    </w:p>
    <w:p w:rsidR="00EF2244" w:rsidRDefault="00F426A2">
      <w:pPr>
        <w:pStyle w:val="BodyText"/>
        <w:tabs>
          <w:tab w:val="left" w:pos="630"/>
        </w:tabs>
        <w:spacing w:before="118" w:line="225" w:lineRule="auto"/>
        <w:ind w:left="630" w:right="6186" w:hanging="340"/>
      </w:pPr>
      <w:r>
        <w:rPr>
          <w:rFonts w:ascii="Arial" w:hAnsi="Arial"/>
          <w:color w:val="3E77A4"/>
        </w:rPr>
        <w:t>»</w:t>
      </w:r>
      <w:r>
        <w:rPr>
          <w:rFonts w:ascii="Arial" w:hAnsi="Arial"/>
          <w:color w:val="3E77A4"/>
        </w:rPr>
        <w:tab/>
      </w:r>
      <w:r>
        <w:rPr>
          <w:color w:val="58595B"/>
        </w:rPr>
        <w:t>Star</w:t>
      </w:r>
      <w:r>
        <w:rPr>
          <w:color w:val="58595B"/>
        </w:rPr>
        <w:t xml:space="preserve">ting in December 2019, Welsh Government is undertaking a piece of work to look at the safeguarding </w:t>
      </w:r>
      <w:r>
        <w:rPr>
          <w:color w:val="58595B"/>
          <w:spacing w:val="-4"/>
        </w:rPr>
        <w:t xml:space="preserve">review </w:t>
      </w:r>
      <w:r>
        <w:rPr>
          <w:color w:val="58595B"/>
        </w:rPr>
        <w:t>processes in</w:t>
      </w:r>
      <w:r>
        <w:rPr>
          <w:color w:val="58595B"/>
          <w:spacing w:val="-1"/>
        </w:rPr>
        <w:t xml:space="preserve"> </w:t>
      </w:r>
      <w:r>
        <w:rPr>
          <w:color w:val="58595B"/>
        </w:rPr>
        <w:t>Wales.</w:t>
      </w:r>
    </w:p>
    <w:p w:rsidR="00EF2244" w:rsidRDefault="00EF2244">
      <w:pPr>
        <w:spacing w:line="225" w:lineRule="auto"/>
        <w:sectPr w:rsidR="00EF2244">
          <w:pgSz w:w="11910" w:h="16840"/>
          <w:pgMar w:top="560" w:right="300" w:bottom="540" w:left="560" w:header="354" w:footer="353" w:gutter="0"/>
          <w:cols w:space="720"/>
        </w:sectPr>
      </w:pPr>
    </w:p>
    <w:p w:rsidR="00EF2244" w:rsidRDefault="00F426A2">
      <w:pPr>
        <w:pStyle w:val="BodyText"/>
        <w:rPr>
          <w:sz w:val="20"/>
        </w:rPr>
      </w:pPr>
      <w:r>
        <w:pict>
          <v:rect id="_x0000_s1054" alt="" style="position:absolute;margin-left:0;margin-top:0;width:595.3pt;height:251pt;z-index:-16185856;mso-wrap-edited:f;mso-width-percent:0;mso-height-percent:0;mso-position-horizontal-relative:page;mso-position-vertical-relative:page;mso-width-percent:0;mso-height-percent:0" fillcolor="#734fa0" stroked="f">
            <w10:wrap anchorx="page" anchory="page"/>
          </v:rect>
        </w:pict>
      </w:r>
      <w:r>
        <w:pict>
          <v:group id="_x0000_s1047" alt="" style="position:absolute;margin-left:0;margin-top:243.8pt;width:595.3pt;height:598.15pt;z-index:-16185344;mso-position-horizontal-relative:page;mso-position-vertical-relative:page" coordorigin=",4876" coordsize="11906,11963">
            <v:rect id="_x0000_s1048" alt="" style="position:absolute;top:5019;width:11906;height:11818" fillcolor="#231f20" stroked="f">
              <v:fill opacity="50462f"/>
            </v:rect>
            <v:shape id="_x0000_s1049" type="#_x0000_t75" alt="" style="position:absolute;left:6013;top:12685;width:1917;height:4153">
              <v:imagedata r:id="rId35" o:title=""/>
            </v:shape>
            <v:shape id="_x0000_s1050" type="#_x0000_t75" alt="" style="position:absolute;left:6013;top:5229;width:1917;height:5326">
              <v:imagedata r:id="rId36" o:title=""/>
            </v:shape>
            <v:shape id="_x0000_s1051" type="#_x0000_t75" alt="" style="position:absolute;left:580;top:7101;width:5638;height:9038">
              <v:imagedata r:id="rId37" o:title=""/>
            </v:shape>
            <v:shape id="_x0000_s1052" type="#_x0000_t75" alt="" style="position:absolute;left:7724;top:7101;width:4181;height:9038">
              <v:imagedata r:id="rId38" o:title=""/>
            </v:shape>
            <v:shape id="_x0000_s1053" type="#_x0000_t75" alt="" style="position:absolute;left:1332;top:4875;width:384;height:384">
              <v:imagedata r:id="rId39" o:title=""/>
            </v:shape>
            <w10:wrap anchorx="page" anchory="page"/>
          </v:group>
        </w:pict>
      </w: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EF2244">
      <w:pPr>
        <w:pStyle w:val="BodyText"/>
        <w:rPr>
          <w:sz w:val="20"/>
        </w:rPr>
      </w:pPr>
    </w:p>
    <w:p w:rsidR="00EF2244" w:rsidRDefault="00F426A2">
      <w:pPr>
        <w:spacing w:before="104"/>
        <w:ind w:left="772"/>
        <w:rPr>
          <w:rFonts w:ascii="Avenir"/>
          <w:b/>
          <w:sz w:val="32"/>
        </w:rPr>
      </w:pPr>
      <w:r>
        <w:rPr>
          <w:noProof/>
        </w:rPr>
        <w:drawing>
          <wp:anchor distT="0" distB="0" distL="0" distR="0" simplePos="0" relativeHeight="487132160" behindDoc="1" locked="0" layoutInCell="1" allowOverlap="1">
            <wp:simplePos x="0" y="0"/>
            <wp:positionH relativeFrom="page">
              <wp:posOffset>6510427</wp:posOffset>
            </wp:positionH>
            <wp:positionV relativeFrom="paragraph">
              <wp:posOffset>-1574397</wp:posOffset>
            </wp:positionV>
            <wp:extent cx="791694" cy="1109662"/>
            <wp:effectExtent l="0" t="0" r="0" b="0"/>
            <wp:wrapNone/>
            <wp:docPr id="2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4.png"/>
                    <pic:cNvPicPr/>
                  </pic:nvPicPr>
                  <pic:blipFill>
                    <a:blip r:embed="rId40" cstate="print"/>
                    <a:stretch>
                      <a:fillRect/>
                    </a:stretch>
                  </pic:blipFill>
                  <pic:spPr>
                    <a:xfrm>
                      <a:off x="0" y="0"/>
                      <a:ext cx="791694" cy="1109662"/>
                    </a:xfrm>
                    <a:prstGeom prst="rect">
                      <a:avLst/>
                    </a:prstGeom>
                  </pic:spPr>
                </pic:pic>
              </a:graphicData>
            </a:graphic>
          </wp:anchor>
        </w:drawing>
      </w:r>
      <w:r>
        <w:pict>
          <v:shape id="_x0000_s1046" alt="" style="position:absolute;left:0;text-align:left;margin-left:21.25pt;margin-top:-125.85pt;width:92.75pt;height:92.75pt;z-index:-16183808;mso-wrap-edited:f;mso-width-percent:0;mso-height-percent:0;mso-position-horizontal-relative:page;mso-position-vertical-relative:text;mso-width-percent:0;mso-height-percent:0" coordsize="1855,1855" o:spt="100" adj="0,,0" path="m773,927l743,905,660,858,537,810,387,788r-126,2l178,805r-74,42l,927r31,22l114,997r122,47l387,1066r126,-2l595,1049r75,-42l773,927xm818,1036r-37,6l689,1067r-121,53l447,1211r-88,91l312,1371r-24,82l272,1583r37,-6l401,1552r121,-53l643,1408r88,-91l778,1248r24,-82l818,1036xm818,818r-6,-37l787,689,734,568,643,446,553,359,484,311,402,288,272,272r6,36l303,401r53,120l447,643r90,88l606,778r82,24l818,818xm1066,1468r-21,-150l997,1195r-48,-83l928,1082r-81,103l806,1260r-15,82l789,1468r21,150l858,1741r48,83l928,1854r80,-103l1049,1676r15,-82l1066,1468xm1066,386l1045,236,997,113,949,30,928,,847,103r-41,75l791,260r-2,126l810,537r48,122l906,742r22,31l1008,669r41,-74l1064,512r2,-126xm1583,1583r-6,-37l1552,1453r-53,-120l1408,1211r-90,-87l1249,1076r-82,-23l1037,1036r6,37l1068,1165r53,121l1212,1408r90,87l1371,1543r82,23l1583,1583xm1583,272r-37,6l1454,302r-121,53l1212,446r-88,91l1077,606r-24,82l1037,818r37,-6l1166,787r121,-53l1408,643r88,-91l1543,483r24,-82l1583,272xm1855,927r-31,-22l1741,858,1619,810,1468,788r-126,2l1260,805r-75,42l1082,927r30,22l1195,997r123,47l1468,1066r126,-2l1677,1049r74,-42l1855,927xe" stroked="f">
            <v:stroke joinstyle="round"/>
            <v:formulas/>
            <v:path arrowok="t" o:connecttype="custom" o:connectlocs="419100,-1053465;165735,-1096645;0,-1009650;149860,-935355;377825,-932180;519430,-940435;360680,-887095;198120,-727710;196215,-596900;408305,-704215;509270,-857885;515620,-1102360;408305,-1315085;255270,-1415415;192405,-1343660;340995,-1134110;519430,-1078865;633095,-839470;537845,-845820;501015,-666115;575310,-440055;666115,-534035;676910,-1353185;602615,-1579245;511810,-1485265;514350,-1257300;589280,-1107440;675640,-1273175;1001395,-616585;894080,-829310;741045,-929640;678180,-858520;826770,-648970;1005205,-593090;923290,-1406525;713740,-1257300;658495,-1078865;817245,-1132205;979805,-1291590;1177925,-1009650;1028065,-1083945;800100,-1087120;706120,-995680;932180,-921385;1111885,-958850" o:connectangles="0,0,0,0,0,0,0,0,0,0,0,0,0,0,0,0,0,0,0,0,0,0,0,0,0,0,0,0,0,0,0,0,0,0,0,0,0,0,0,0,0,0,0,0,0"/>
            <w10:wrap anchorx="page"/>
          </v:shape>
        </w:pict>
      </w:r>
      <w:r>
        <w:pict>
          <v:rect id="_x0000_s1045" alt="" style="position:absolute;left:0;text-align:left;margin-left:127.45pt;margin-top:-80.8pt;width:189.5pt;height:1.6pt;z-index:-16183296;mso-wrap-edited:f;mso-width-percent:0;mso-height-percent:0;mso-position-horizontal-relative:page;mso-position-vertical-relative:text;mso-width-percent:0;mso-height-percent:0" stroked="f">
            <w10:wrap anchorx="page"/>
          </v:rect>
        </w:pict>
      </w:r>
      <w:r>
        <w:pict>
          <v:group id="_x0000_s1041" alt="" style="position:absolute;left:0;text-align:left;margin-left:126.75pt;margin-top:-118.35pt;width:190.1pt;height:30.75pt;z-index:-16182784;mso-position-horizontal-relative:page;mso-position-vertical-relative:text" coordorigin="2535,-2367" coordsize="3802,615">
            <v:shape id="_x0000_s1042" alt="" style="position:absolute;left:2554;top:-2368;width:1176;height:223" coordorigin="2554,-2367" coordsize="1176,223" o:spt="100" adj="0,,0" path="m2737,-2358r-44,l2693,-2224r-105,-134l2554,-2358r,211l2598,-2147r,-134l2703,-2147r34,l2737,-2358xm2923,-2297r-44,l2879,-2276r,39l2879,-2208r-3,10l2864,-2183r-8,4l2833,-2179r-8,-4l2813,-2197r-3,-11l2810,-2236r3,-11l2825,-2263r8,-4l2856,-2267r8,4l2876,-2248r3,11l2879,-2276r-5,-7l2868,-2290r-17,-9l2842,-2301r-23,l2807,-2298r-20,14l2779,-2275r-5,12l2770,-2254r-3,10l2766,-2233r-1,11l2766,-2211r1,11l2770,-2190r4,9l2779,-2170r8,9l2807,-2148r11,3l2842,-2145r9,-2l2868,-2156r6,-6l2879,-2169r,22l2923,-2147r,-22l2923,-2179r,-88l2923,-2276r,-21xm3050,-2297r-38,l3012,-2347r-45,15l2967,-2297r-29,l2938,-2264r29,l2967,-2205r1,14l2971,-2179r4,10l2982,-2160r8,6l2999,-2149r12,3l3024,-2145r10,l3043,-2146r7,-3l3050,-2184r-6,2l3039,-2181r-11,l3022,-2183r-8,-8l3012,-2197r,-67l3050,-2264r,-33xm3117,-2297r-45,l3072,-2147r45,l3117,-2297xm3119,-2367r-48,l3071,-2325r48,l3119,-2367xm3300,-2223r-1,-11l3297,-2245r-3,-10l3290,-2264r-1,-3l3284,-2276r-9,-9l3263,-2291r-8,-4l3255,-2237r,29l3252,-2197r-11,15l3232,-2179r-11,l3206,-2182r-11,-8l3189,-2204r-2,-19l3187,-2237r3,-11l3202,-2263r8,-4l3232,-2267r9,4l3252,-2248r3,11l3255,-2295r-1,-1l3244,-2299r-11,-1l3221,-2301r-11,1l3199,-2299r-10,3l3180,-2291r-12,6l3158,-2276r-6,12l3148,-2255r-3,10l3143,-2234r-1,11l3143,-2211r2,10l3148,-2191r4,10l3158,-2170r10,9l3180,-2154r9,4l3199,-2147r11,2l3221,-2145r12,l3244,-2147r10,-3l3263,-2154r12,-7l3284,-2170r5,-9l3290,-2182r4,-9l3297,-2201r2,-10l3300,-2223xm3471,-2238r-4,-28l3457,-2285r-16,-12l3417,-2301r-10,l3397,-2299r-17,10l3373,-2282r-6,9l3364,-2297r-41,l3324,-2287r,10l3325,-2266r,119l3370,-2147r,-95l3372,-2250r12,-13l3392,-2266r18,l3416,-2264r8,10l3426,-2246r,99l3471,-2147r,-91xm3653,-2297r-44,l3609,-2276r,39l3609,-2208r-3,10l3594,-2183r-9,4l3563,-2179r-8,-4l3543,-2197r-3,-11l3540,-2236r3,-11l3555,-2263r8,-4l3585,-2267r9,4l3606,-2248r3,11l3609,-2276r-5,-7l3598,-2290r-17,-9l3572,-2301r-23,l3537,-2298r-20,14l3509,-2275r-5,12l3500,-2254r-3,10l3496,-2233r-1,11l3496,-2211r1,11l3500,-2190r4,9l3509,-2170r8,9l3537,-2148r11,3l3572,-2145r9,-2l3598,-2156r6,-6l3609,-2169r,22l3653,-2147r,-22l3653,-2179r,-88l3653,-2276r,-21xm3730,-2365r-45,l3685,-2147r45,l3730,-2365xe" stroked="f">
              <v:stroke joinstyle="round"/>
              <v:formulas/>
              <v:path arrowok="t" o:connecttype="segments"/>
            </v:shape>
            <v:shape id="_x0000_s1043" type="#_x0000_t75" alt="" style="position:absolute;left:2534;top:-2365;width:3411;height:613">
              <v:imagedata r:id="rId41" o:title=""/>
            </v:shape>
            <v:shape id="_x0000_s1044" type="#_x0000_t75" alt="" style="position:absolute;left:5977;top:-2037;width:358;height:220">
              <v:imagedata r:id="rId42" o:title=""/>
            </v:shape>
            <w10:wrap anchorx="page"/>
          </v:group>
        </w:pict>
      </w:r>
      <w:r>
        <w:pict>
          <v:shape id="_x0000_s1040" alt="" style="position:absolute;left:0;text-align:left;margin-left:127.85pt;margin-top:-71.2pt;width:44.35pt;height:10.6pt;z-index:-16182272;mso-wrap-edited:f;mso-width-percent:0;mso-height-percent:0;mso-position-horizontal-relative:page;mso-position-vertical-relative:text;mso-width-percent:0;mso-height-percent:0" coordsize="887,212" o:spt="100" adj="0,,0" path="m167,141r-3,-10l158,123r-7,-9l142,108r-12,-4l140,101r8,-6l152,89r7,-10l162,70r,-11l161,47r-3,-6l157,37r-5,-9l143,20,133,14r-8,-3l125,140r,18l123,165r-11,8l103,175r-60,l43,123r60,l112,125r11,9l125,140r,-129l122,10r-2,l120,57r,16l117,79r-11,8l98,89r-55,l43,41r55,l106,42r11,8l120,57r,-47l108,7,94,6,,6,,209r96,l112,208r14,-3l138,201r10,-7l157,186r5,-10l163,175r3,-9l167,154r,-13xm431,65r-41,l355,159,320,65r-29,l257,158,222,65r-44,l236,209r37,l304,125r33,84l373,209,431,65xm548,64r-4,-2l539,61r-16,l515,64r-16,9l494,80r-4,9l487,65r-40,l448,74r1,10l449,95r,114l492,209r,-86l495,114r12,-12l516,99r18,l541,100r7,3l548,64xm708,l665,r,150l662,160r-11,15l643,179r-21,l613,175,602,160r-3,-10l599,122r3,-10l613,98r9,-4l643,94r8,4l662,112r3,10l665,150,665,r,84l660,77r-6,-6l638,63r-9,-2l607,61r-11,3l577,76r-8,9l559,108r-3,13l556,136r,10l558,157r2,9l564,175r5,12l577,195r19,13l607,211r23,l639,209r16,-8l661,195r4,-7l665,209r43,l708,188r,-9l708,94r,-10l708,xm887,l845,r,150l842,160r-12,15l822,179r-21,l793,175,781,160r-3,-10l778,122r3,-10l793,98r8,-4l822,94r8,4l842,112r2,10l845,150,845,r-1,l844,84r-4,-7l833,71,818,63r-9,-2l786,61r-11,3l756,76r-7,9l738,108r-3,13l735,136r1,10l737,157r3,9l743,175r6,12l756,195r20,13l787,211r22,l818,209r16,-8l840,195r5,-7l845,209r42,l887,188r,-9l887,94r,-10l887,xe" stroked="f">
            <v:stroke joinstyle="round"/>
            <v:formulas/>
            <v:path arrowok="t" o:connecttype="custom" o:connectlocs="95885,-831850;93980,-843915;102870,-866775;96520,-886460;79375,-815340;65405,-793115;71120,-824865;77470,-897890;74295,-854075;27305,-878205;76200,-868045;0,-900430;80010,-774065;102870,-792480;106045,-814705;203200,-862965;113030,-862965;213995,-771525;345440,-864870;316865,-857885;283845,-862965;285115,-771525;321945,-839470;347980,-838835;422275,-808990;394970,-790575;380365,-826770;408305,-844550;422275,-808990;419100,-855345;385445,-865505;354965,-835660;354330,-804545;366395,-780415;405765,-771525;422275,-771525;449580,-844550;536575,-904240;521970,-790575;494030,-808990;508635,-844550;535940,-826770;535940,-850900;513715,-865505;475615,-850265;467360,-811530;475615,-785495;513715,-770255;536575,-784860;563245,-790575" o:connectangles="0,0,0,0,0,0,0,0,0,0,0,0,0,0,0,0,0,0,0,0,0,0,0,0,0,0,0,0,0,0,0,0,0,0,0,0,0,0,0,0,0,0,0,0,0,0,0,0,0,0"/>
            <w10:wrap anchorx="page"/>
          </v:shape>
        </w:pict>
      </w:r>
      <w:r>
        <w:pict>
          <v:group id="_x0000_s1033" alt="" style="position:absolute;left:0;text-align:left;margin-left:127.55pt;margin-top:-71.35pt;width:137.55pt;height:30.95pt;z-index:-16181760;mso-position-horizontal-relative:page;mso-position-vertical-relative:text" coordorigin="2551,-1427" coordsize="2751,619">
            <v:shape id="_x0000_s1034" type="#_x0000_t75" alt="" style="position:absolute;left:3561;top:-1418;width:185;height:203">
              <v:imagedata r:id="rId11" o:title=""/>
            </v:shape>
            <v:shape id="_x0000_s1035" type="#_x0000_t75" alt="" style="position:absolute;left:3776;top:-1428;width:632;height:276">
              <v:imagedata r:id="rId43" o:title=""/>
            </v:shape>
            <v:shape id="_x0000_s1036" type="#_x0000_t75" alt="" style="position:absolute;left:4442;top:-1360;width:139;height:147">
              <v:imagedata r:id="rId13" o:title=""/>
            </v:shape>
            <v:shape id="_x0000_s1037" alt="" style="position:absolute;left:2551;top:-1083;width:1776;height:213" coordorigin="2551,-1083" coordsize="1776,213" o:spt="100" adj="0,,0" path="m2721,-1055r-8,-8l2703,-1068r-24,-9l2666,-1079r-14,l2637,-1078r-14,3l2611,-1071r-12,5l2588,-1059r-10,9l2570,-1041r-7,12l2558,-1017r-4,13l2552,-990r-1,15l2552,-960r2,14l2558,-932r5,12l2570,-909r8,10l2588,-891r11,7l2611,-878r12,4l2637,-872r15,1l2666,-871r13,-2l2703,-881r10,-6l2721,-894r-14,-32l2698,-919r-9,5l2672,-908r-9,2l2653,-906r-13,-1l2629,-911r-10,-5l2611,-924r-6,-10l2600,-945r-2,-14l2597,-975r1,-16l2600,-1004r5,-12l2611,-1026r8,-7l2629,-1039r11,-3l2653,-1043r10,l2672,-1041r17,6l2698,-1030r9,7l2721,-1055xm2876,-948r-1,-15l2875,-964r-3,-14l2866,-991r,l2858,-1002r-9,-8l2839,-1016r,53l2782,-963r1,-9l2787,-979r10,-10l2803,-991r24,l2837,-982r2,19l2839,-1016r-2,l2825,-1020r-15,-1l2797,-1021r-13,3l2763,-1005r-9,8l2748,-985r-4,9l2742,-967r-2,10l2739,-946r2,17l2745,-915r6,13l2760,-891r11,9l2785,-876r15,4l2817,-871r11,l2838,-873r20,-6l2867,-883r6,-6l2868,-903r-6,-15l2856,-913r-7,4l2834,-904r-7,1l2807,-903r-9,-3l2785,-919r-3,-9l2781,-942r95,l2876,-948xm3043,-961r-3,-26l3031,-1006r-16,-12l2992,-1021r-10,l2972,-1019r-16,9l2949,-1003r-5,8l2941,-1018r-40,l2902,-1008r,10l2903,-988r,115l2946,-873r,-91l2949,-973r11,-12l2968,-988r17,l2991,-985r8,9l3000,-969r,96l3043,-873r,-88xm3207,-948r-1,-15l3206,-964r-3,-14l3197,-991r,l3189,-1002r-9,-8l3170,-1016r,53l3113,-963r1,-9l3118,-979r10,-10l3134,-991r25,l3168,-982r2,19l3170,-1016r-1,l3156,-1020r-15,-1l3128,-1021r-13,3l3094,-1005r-9,8l3079,-985r-4,9l3073,-967r-2,10l3070,-946r2,17l3076,-915r6,13l3091,-891r12,9l3116,-876r15,4l3148,-871r11,l3169,-873r20,-6l3198,-883r7,-6l3199,-903r-6,-15l3187,-913r-7,4l3165,-904r-7,1l3138,-903r-9,-3l3116,-919r-3,-9l3112,-942r95,l3207,-948xm3379,-1083r-43,l3336,-933r-3,11l3322,-907r-8,3l3293,-904r-9,-4l3273,-923r-3,-10l3270,-960r3,-10l3284,-985r9,-3l3314,-988r8,3l3333,-970r3,10l3336,-933r,-150l3336,-1083r,85l3331,-1006r-6,-5l3309,-1019r-9,-2l3278,-1021r-11,3l3248,-1006r-7,9l3230,-975r-3,13l3227,-947r1,11l3229,-926r3,10l3235,-907r6,11l3248,-887r19,13l3278,-871r23,l3310,-873r16,-8l3332,-887r4,-8l3336,-873r43,l3379,-895r,-9l3379,-988r,-10l3379,-1083xm3456,-1083r-43,l3413,-873r43,l3456,-1083xm3636,-1018r-42,l3594,-997r,37l3594,-932r-3,10l3579,-907r-8,3l3550,-904r-8,-3l3530,-922r-3,-10l3527,-959r3,-10l3542,-985r8,-3l3571,-988r8,3l3591,-970r3,10l3594,-997r-5,-8l3583,-1010r-16,-9l3558,-1021r-22,l3525,-1018r-20,13l3498,-997r-6,12l3489,-976r-3,10l3485,-956r-1,11l3484,-931r3,13l3498,-895r7,9l3525,-874r11,3l3558,-871r9,-2l3583,-881r6,-6l3594,-895r,22l3636,-873r,-22l3636,-904r,-84l3636,-997r,-21xm3800,-948r-1,-15l3799,-964r-3,-14l3790,-991r,l3783,-1002r-10,-8l3763,-1016r,53l3706,-963r2,-9l3711,-979r10,-10l3728,-991r24,l3761,-982r2,19l3763,-1016r-1,l3749,-1020r-14,-1l3721,-1021r-12,3l3687,-1005r-8,8l3673,-985r-4,9l3666,-967r-2,10l3664,-946r1,17l3669,-915r6,13l3685,-891r11,9l3709,-876r15,4l3742,-871r10,l3762,-873r21,-6l3791,-883r7,-6l3792,-903r-6,-15l3780,-913r-7,4l3759,-904r-8,1l3731,-903r-9,-3l3710,-919r-4,-9l3705,-942r95,l3800,-948xm3915,-1018r-36,l3879,-1065r-43,13l3836,-1018r-28,l3808,-985r28,l3836,-929r1,13l3839,-904r5,10l3850,-886r8,6l3867,-875r11,3l3891,-871r9,l3909,-872r6,-3l3915,-908r-5,1l3905,-906r-10,l3889,-908r-8,-8l3879,-921r,-64l3915,-985r,-33xm4078,-961r-4,-26l4065,-1006r-16,-12l4026,-1021r-9,l4008,-1019r-16,8l3985,-1006r-5,8l3980,-1083r-43,l3937,-873r43,l3980,-964r3,-9l3995,-985r7,-3l4020,-988r5,3l4033,-976r2,7l4035,-873r43,l4078,-961xm4256,-946r,-11l4254,-968r-3,-9l4247,-986r-1,-3l4241,-997r-9,-9l4221,-1012r-8,-3l4213,-960r,28l4211,-921r-12,14l4191,-904r-10,l4166,-906r-10,-8l4150,-928r-3,-18l4147,-960r3,-11l4162,-985r8,-4l4191,-989r8,4l4211,-971r2,11l4213,-1015r-1,-1l4202,-1019r-10,-2l4181,-1021r-11,l4159,-1019r-10,3l4140,-1012r-11,6l4120,-997r-6,11l4110,-977r-3,9l4105,-957r,11l4105,-935r2,10l4110,-915r4,9l4120,-895r9,9l4140,-880r9,4l4159,-873r11,1l4181,-871r11,-1l4202,-873r10,-3l4221,-880r11,-6l4241,-895r5,-9l4247,-906r4,-9l4254,-925r2,-10l4256,-946xm4327,-1083r-43,l4284,-873r43,l4327,-1083xe" stroked="f">
              <v:stroke joinstyle="round"/>
              <v:formulas/>
              <v:path arrowok="t" o:connecttype="segments"/>
            </v:shape>
            <v:shape id="_x0000_s1038" type="#_x0000_t75" alt="" style="position:absolute;left:4438;top:-1079;width:575;height:271">
              <v:imagedata r:id="rId44" o:title=""/>
            </v:shape>
            <v:shape id="_x0000_s1039" type="#_x0000_t75" alt="" style="position:absolute;left:5044;top:-1022;width:257;height:151">
              <v:imagedata r:id="rId15" o:title=""/>
            </v:shape>
            <w10:wrap anchorx="page"/>
          </v:group>
        </w:pict>
      </w:r>
      <w:r>
        <w:pict>
          <v:group id="_x0000_s1027" alt="" style="position:absolute;left:0;text-align:left;margin-left:233.75pt;margin-top:-71.35pt;width:78.05pt;height:13.85pt;z-index:-16181248;mso-position-horizontal-relative:page;mso-position-vertical-relative:text" coordorigin="4675,-1427" coordsize="1561,277">
            <v:shape id="_x0000_s1028" type="#_x0000_t75" alt="" style="position:absolute;left:4675;top:-1418;width:377;height:203">
              <v:imagedata r:id="rId16" o:title=""/>
            </v:shape>
            <v:shape id="_x0000_s1029" type="#_x0000_t75" alt="" style="position:absolute;left:5084;top:-1363;width:143;height:149">
              <v:imagedata r:id="rId17" o:title=""/>
            </v:shape>
            <v:shape id="_x0000_s1030" alt="" style="position:absolute;left:5259;top:-1428;width:46;height:213" coordorigin="5259,-1427" coordsize="46,213" o:spt="100" adj="0,,0" path="m5304,-1359r-43,l5261,-1215r43,l5304,-1359xm5305,-1427r-46,l5259,-1387r46,l5305,-1427xe" stroked="f">
              <v:stroke joinstyle="round"/>
              <v:formulas/>
              <v:path arrowok="t" o:connecttype="segments"/>
            </v:shape>
            <v:shape id="_x0000_s1031" type="#_x0000_t75" alt="" style="position:absolute;left:5338;top:-1425;width:474;height:275">
              <v:imagedata r:id="rId18" o:title=""/>
            </v:shape>
            <v:shape id="_x0000_s1032" type="#_x0000_t75" alt="" style="position:absolute;left:5844;top:-1425;width:392;height:212">
              <v:imagedata r:id="rId45" o:title=""/>
            </v:shape>
            <w10:wrap anchorx="page"/>
          </v:group>
        </w:pict>
      </w:r>
      <w:r>
        <w:rPr>
          <w:rFonts w:ascii="Avenir"/>
          <w:b/>
          <w:color w:val="FFFFFF"/>
          <w:sz w:val="32"/>
        </w:rPr>
        <w:t>Keep in touch</w:t>
      </w:r>
    </w:p>
    <w:p w:rsidR="00EF2244" w:rsidRDefault="00F426A2">
      <w:pPr>
        <w:spacing w:before="163" w:line="340" w:lineRule="auto"/>
        <w:ind w:left="772" w:right="5001" w:firstLine="588"/>
        <w:rPr>
          <w:sz w:val="32"/>
        </w:rPr>
      </w:pPr>
      <w:r>
        <w:pict>
          <v:shape id="_x0000_s1026" alt="" style="position:absolute;left:0;text-align:left;margin-left:66.6pt;margin-top:9.05pt;width:19.2pt;height:19.2pt;z-index:-16184832;mso-wrap-edited:f;mso-width-percent:0;mso-height-percent:0;mso-position-horizontal-relative:page;mso-width-percent:0;mso-height-percent:0" coordsize="384,384" o:spt="100" adj="0,,0" path="m331,231r,-165l327,62r-13,l62,62r-3,4l58,231r5,5l326,236r5,-5xm350,r,l192,,350,xm384,39r,-5l382,21,375,10,364,2,354,1r,249l352,262r-6,10l336,280r-11,3l313,284r-12,l294,284r,55l293,342r,3l97,345,93,333r8,-10l289,323r3,3l294,339r,-55l263,285r-13,l233,284r-2,2l231,292r,12l227,308r-32,1l162,308r-3,-4l158,297r,-12l110,284r-36,l61,282,50,277r-8,-8l36,258r-1,-2l35,252,35,73,38,60,45,49,56,42,69,39r93,l195,39r99,l318,39r12,1l340,45r8,8l353,64r1,2l354,69r,181l354,1,351,,192,,34,,20,2,9,9,3,20,,34,,355r1,3l5,369r7,8l22,382r11,2l192,384r158,l364,381r11,-7l382,364r2,-15l384,345r,-22l384,309r,-24l384,39xe" fillcolor="#f99d2c" stroked="f">
            <v:stroke joinstyle="round"/>
            <v:formulas/>
            <v:path arrowok="t" o:connecttype="custom" o:connectlocs="210185,156845;199390,154305;37465,156845;40005,264795;210185,261620;222250,114935;222250,114935;243840,136525;238125,121285;224790,115570;223520,281305;213360,292735;198755,295275;186690,295275;186055,332105;61595,334010;64135,320040;185420,321945;186690,295275;158750,295910;146685,296545;146685,307975;123825,311150;100965,307975;100330,295910;46990,295275;31750,290830;22860,278765;22225,274955;24130,153035;35560,141605;102870,139700;123825,139700;201930,139700;215900,143510;224155,155575;224790,158750;224790,115570;121920,114935;12700,116205;1905,127635;0,340360;3175,349250;13970,357505;121920,358775;231140,356870;242570,346075;243840,334010;243840,311150;243840,139700" o:connectangles="0,0,0,0,0,0,0,0,0,0,0,0,0,0,0,0,0,0,0,0,0,0,0,0,0,0,0,0,0,0,0,0,0,0,0,0,0,0,0,0,0,0,0,0,0,0,0,0,0,0"/>
            <w10:wrap anchorx="page"/>
          </v:shape>
        </w:pict>
      </w:r>
      <w:hyperlink r:id="rId46">
        <w:r>
          <w:rPr>
            <w:color w:val="FFFFFF"/>
            <w:spacing w:val="-2"/>
            <w:sz w:val="32"/>
          </w:rPr>
          <w:t>www.safeguardingboard.wales</w:t>
        </w:r>
      </w:hyperlink>
      <w:r>
        <w:rPr>
          <w:noProof/>
          <w:color w:val="FFFFFF"/>
          <w:w w:val="101"/>
          <w:position w:val="-8"/>
          <w:sz w:val="32"/>
        </w:rPr>
        <w:drawing>
          <wp:inline distT="0" distB="0" distL="0" distR="0">
            <wp:extent cx="243702" cy="243763"/>
            <wp:effectExtent l="0" t="0" r="0" b="0"/>
            <wp:docPr id="2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0.png"/>
                    <pic:cNvPicPr/>
                  </pic:nvPicPr>
                  <pic:blipFill>
                    <a:blip r:embed="rId47" cstate="print"/>
                    <a:stretch>
                      <a:fillRect/>
                    </a:stretch>
                  </pic:blipFill>
                  <pic:spPr>
                    <a:xfrm>
                      <a:off x="0" y="0"/>
                      <a:ext cx="243702" cy="243763"/>
                    </a:xfrm>
                    <a:prstGeom prst="rect">
                      <a:avLst/>
                    </a:prstGeom>
                  </pic:spPr>
                </pic:pic>
              </a:graphicData>
            </a:graphic>
          </wp:inline>
        </w:drawing>
      </w:r>
      <w:r>
        <w:rPr>
          <w:color w:val="FFFFFF"/>
          <w:spacing w:val="-2"/>
          <w:w w:val="101"/>
          <w:sz w:val="32"/>
        </w:rPr>
        <w:t xml:space="preserve"> </w:t>
      </w:r>
      <w:r>
        <w:rPr>
          <w:color w:val="FFFFFF"/>
          <w:sz w:val="32"/>
        </w:rPr>
        <w:t>@NISBwales</w:t>
      </w:r>
    </w:p>
    <w:p w:rsidR="00EF2244" w:rsidRDefault="00F426A2">
      <w:pPr>
        <w:spacing w:line="420" w:lineRule="exact"/>
        <w:ind w:left="1361"/>
        <w:rPr>
          <w:sz w:val="32"/>
        </w:rPr>
      </w:pPr>
      <w:r>
        <w:rPr>
          <w:color w:val="FFFFFF"/>
          <w:sz w:val="32"/>
        </w:rPr>
        <w:t>safeguardingwales</w:t>
      </w:r>
    </w:p>
    <w:sectPr w:rsidR="00EF2244">
      <w:headerReference w:type="default" r:id="rId48"/>
      <w:footerReference w:type="default" r:id="rId49"/>
      <w:pgSz w:w="11910" w:h="16840"/>
      <w:pgMar w:top="0" w:right="300" w:bottom="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26A2" w:rsidRDefault="00F426A2">
      <w:r>
        <w:separator/>
      </w:r>
    </w:p>
  </w:endnote>
  <w:endnote w:type="continuationSeparator" w:id="0">
    <w:p w:rsidR="00F426A2" w:rsidRDefault="00F4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Book">
    <w:altName w:val="Calibri"/>
    <w:panose1 w:val="02000503020000020003"/>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venir-MediumOblique">
    <w:altName w:val="Calibri"/>
    <w:panose1 w:val="02000603020000020003"/>
    <w:charset w:val="00"/>
    <w:family w:val="swiss"/>
    <w:pitch w:val="variable"/>
  </w:font>
  <w:font w:name="Avenir-BookOblique">
    <w:altName w:val="Calibri"/>
    <w:panose1 w:val="02000503020000020003"/>
    <w:charset w:val="00"/>
    <w:family w:val="swiss"/>
    <w:pitch w:val="variable"/>
  </w:font>
  <w:font w:name="Calibri">
    <w:panose1 w:val="020F0502020204030204"/>
    <w:charset w:val="00"/>
    <w:family w:val="swiss"/>
    <w:pitch w:val="variable"/>
    <w:sig w:usb0="E0002AFF" w:usb1="C000247B" w:usb2="00000009" w:usb3="00000000" w:csb0="000001FF" w:csb1="00000000"/>
  </w:font>
  <w:font w:name="Avenir">
    <w:altName w:val="Calibri"/>
    <w:panose1 w:val="02000503020000020003"/>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2244" w:rsidRDefault="00F426A2">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269.3pt;margin-top:813.25pt;width:59.7pt;height:12.95pt;z-index:-16219648;mso-wrap-style:square;mso-wrap-edited:f;mso-width-percent:0;mso-height-percent:0;mso-position-horizontal-relative:page;mso-position-vertical-relative:page;mso-width-percent:0;mso-height-percent:0;v-text-anchor:top" filled="f" stroked="f">
          <v:textbox inset="0,0,0,0">
            <w:txbxContent>
              <w:p w:rsidR="00EF2244" w:rsidRDefault="00F426A2">
                <w:pPr>
                  <w:spacing w:before="20"/>
                  <w:ind w:left="20"/>
                  <w:rPr>
                    <w:sz w:val="16"/>
                  </w:rPr>
                </w:pPr>
                <w:r>
                  <w:rPr>
                    <w:color w:val="58595B"/>
                    <w:sz w:val="16"/>
                  </w:rPr>
                  <w:t xml:space="preserve">• PAGE – </w:t>
                </w:r>
                <w:r>
                  <w:fldChar w:fldCharType="begin"/>
                </w:r>
                <w:r>
                  <w:rPr>
                    <w:color w:val="58595B"/>
                    <w:sz w:val="16"/>
                  </w:rPr>
                  <w:instrText xml:space="preserve"> PAGE </w:instrText>
                </w:r>
                <w:r>
                  <w:fldChar w:fldCharType="separate"/>
                </w:r>
                <w:r>
                  <w:t>10</w:t>
                </w:r>
                <w:r>
                  <w:fldChar w:fldCharType="end"/>
                </w:r>
                <w:r>
                  <w:rPr>
                    <w:color w:val="58595B"/>
                    <w:sz w:val="16"/>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2244" w:rsidRDefault="00EF224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26A2" w:rsidRDefault="00F426A2">
      <w:r>
        <w:separator/>
      </w:r>
    </w:p>
  </w:footnote>
  <w:footnote w:type="continuationSeparator" w:id="0">
    <w:p w:rsidR="00F426A2" w:rsidRDefault="00F42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2244" w:rsidRDefault="00F426A2">
    <w:pPr>
      <w:pStyle w:val="BodyText"/>
      <w:spacing w:line="14" w:lineRule="auto"/>
      <w:rPr>
        <w:sz w:val="2"/>
      </w:rPr>
    </w:pPr>
    <w:r>
      <w:pict>
        <v:rect id="_x0000_s2052" alt="" style="position:absolute;margin-left:0;margin-top:0;width:595.3pt;height:841.9pt;z-index:-16220672;mso-wrap-edited:f;mso-width-percent:0;mso-height-percent:0;mso-position-horizontal-relative:page;mso-position-vertical-relative:page;mso-width-percent:0;mso-height-percent:0" fillcolor="#734fa0"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2244" w:rsidRDefault="00EF2244">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2244" w:rsidRDefault="00F426A2">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alt="" style="position:absolute;margin-left:161.9pt;margin-top:16.7pt;width:268.6pt;height:12.95pt;z-index:-16220160;mso-wrap-style:square;mso-wrap-edited:f;mso-width-percent:0;mso-height-percent:0;mso-position-horizontal-relative:page;mso-position-vertical-relative:page;mso-width-percent:0;mso-height-percent:0;v-text-anchor:top" filled="f" stroked="f">
          <v:textbox inset="0,0,0,0">
            <w:txbxContent>
              <w:p w:rsidR="00EF2244" w:rsidRDefault="00F426A2">
                <w:pPr>
                  <w:spacing w:before="20"/>
                  <w:ind w:left="20"/>
                  <w:rPr>
                    <w:sz w:val="16"/>
                  </w:rPr>
                </w:pPr>
                <w:r>
                  <w:rPr>
                    <w:color w:val="58595B"/>
                    <w:sz w:val="16"/>
                  </w:rPr>
                  <w:t>National Independent Safeguarding Board Wales – Annual Report 2018-19</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2244" w:rsidRDefault="00F426A2">
    <w:pPr>
      <w:pStyle w:val="BodyText"/>
      <w:spacing w:line="14" w:lineRule="auto"/>
      <w:rPr>
        <w:sz w:val="2"/>
      </w:rPr>
    </w:pPr>
    <w:r>
      <w:pict>
        <v:rect id="_x0000_s2049" alt="" style="position:absolute;margin-left:0;margin-top:0;width:595.3pt;height:251pt;z-index:-16219136;mso-wrap-edited:f;mso-width-percent:0;mso-height-percent:0;mso-position-horizontal-relative:page;mso-position-vertical-relative:page;mso-width-percent:0;mso-height-percent:0" fillcolor="#734fa0"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2207"/>
    <w:multiLevelType w:val="hybridMultilevel"/>
    <w:tmpl w:val="564AED54"/>
    <w:lvl w:ilvl="0" w:tplc="61625C36">
      <w:numFmt w:val="bullet"/>
      <w:lvlText w:val="–"/>
      <w:lvlJc w:val="left"/>
      <w:pPr>
        <w:ind w:left="890" w:hanging="260"/>
      </w:pPr>
      <w:rPr>
        <w:rFonts w:ascii="Avenir-Book" w:eastAsia="Avenir-Book" w:hAnsi="Avenir-Book" w:cs="Avenir-Book" w:hint="default"/>
        <w:color w:val="FFFFFF"/>
        <w:w w:val="100"/>
        <w:sz w:val="24"/>
        <w:szCs w:val="24"/>
        <w:lang w:val="en-GB" w:eastAsia="en-US" w:bidi="ar-SA"/>
      </w:rPr>
    </w:lvl>
    <w:lvl w:ilvl="1" w:tplc="DE421F26">
      <w:numFmt w:val="bullet"/>
      <w:lvlText w:val="•"/>
      <w:lvlJc w:val="left"/>
      <w:pPr>
        <w:ind w:left="1315" w:hanging="260"/>
      </w:pPr>
      <w:rPr>
        <w:rFonts w:hint="default"/>
        <w:lang w:val="en-GB" w:eastAsia="en-US" w:bidi="ar-SA"/>
      </w:rPr>
    </w:lvl>
    <w:lvl w:ilvl="2" w:tplc="80C0DF32">
      <w:numFmt w:val="bullet"/>
      <w:lvlText w:val="•"/>
      <w:lvlJc w:val="left"/>
      <w:pPr>
        <w:ind w:left="1730" w:hanging="260"/>
      </w:pPr>
      <w:rPr>
        <w:rFonts w:hint="default"/>
        <w:lang w:val="en-GB" w:eastAsia="en-US" w:bidi="ar-SA"/>
      </w:rPr>
    </w:lvl>
    <w:lvl w:ilvl="3" w:tplc="FBA6C748">
      <w:numFmt w:val="bullet"/>
      <w:lvlText w:val="•"/>
      <w:lvlJc w:val="left"/>
      <w:pPr>
        <w:ind w:left="2145" w:hanging="260"/>
      </w:pPr>
      <w:rPr>
        <w:rFonts w:hint="default"/>
        <w:lang w:val="en-GB" w:eastAsia="en-US" w:bidi="ar-SA"/>
      </w:rPr>
    </w:lvl>
    <w:lvl w:ilvl="4" w:tplc="C28276D8">
      <w:numFmt w:val="bullet"/>
      <w:lvlText w:val="•"/>
      <w:lvlJc w:val="left"/>
      <w:pPr>
        <w:ind w:left="2560" w:hanging="260"/>
      </w:pPr>
      <w:rPr>
        <w:rFonts w:hint="default"/>
        <w:lang w:val="en-GB" w:eastAsia="en-US" w:bidi="ar-SA"/>
      </w:rPr>
    </w:lvl>
    <w:lvl w:ilvl="5" w:tplc="B1988B7A">
      <w:numFmt w:val="bullet"/>
      <w:lvlText w:val="•"/>
      <w:lvlJc w:val="left"/>
      <w:pPr>
        <w:ind w:left="2975" w:hanging="260"/>
      </w:pPr>
      <w:rPr>
        <w:rFonts w:hint="default"/>
        <w:lang w:val="en-GB" w:eastAsia="en-US" w:bidi="ar-SA"/>
      </w:rPr>
    </w:lvl>
    <w:lvl w:ilvl="6" w:tplc="3A40F7C8">
      <w:numFmt w:val="bullet"/>
      <w:lvlText w:val="•"/>
      <w:lvlJc w:val="left"/>
      <w:pPr>
        <w:ind w:left="3390" w:hanging="260"/>
      </w:pPr>
      <w:rPr>
        <w:rFonts w:hint="default"/>
        <w:lang w:val="en-GB" w:eastAsia="en-US" w:bidi="ar-SA"/>
      </w:rPr>
    </w:lvl>
    <w:lvl w:ilvl="7" w:tplc="5A0CDCB0">
      <w:numFmt w:val="bullet"/>
      <w:lvlText w:val="•"/>
      <w:lvlJc w:val="left"/>
      <w:pPr>
        <w:ind w:left="3805" w:hanging="260"/>
      </w:pPr>
      <w:rPr>
        <w:rFonts w:hint="default"/>
        <w:lang w:val="en-GB" w:eastAsia="en-US" w:bidi="ar-SA"/>
      </w:rPr>
    </w:lvl>
    <w:lvl w:ilvl="8" w:tplc="0690308C">
      <w:numFmt w:val="bullet"/>
      <w:lvlText w:val="•"/>
      <w:lvlJc w:val="left"/>
      <w:pPr>
        <w:ind w:left="4220" w:hanging="260"/>
      </w:pPr>
      <w:rPr>
        <w:rFonts w:hint="default"/>
        <w:lang w:val="en-GB" w:eastAsia="en-US" w:bidi="ar-SA"/>
      </w:rPr>
    </w:lvl>
  </w:abstractNum>
  <w:abstractNum w:abstractNumId="1" w15:restartNumberingAfterBreak="0">
    <w:nsid w:val="13130482"/>
    <w:multiLevelType w:val="hybridMultilevel"/>
    <w:tmpl w:val="326000A4"/>
    <w:lvl w:ilvl="0" w:tplc="016AB520">
      <w:start w:val="1"/>
      <w:numFmt w:val="decimal"/>
      <w:lvlText w:val="%1."/>
      <w:lvlJc w:val="left"/>
      <w:pPr>
        <w:ind w:left="670" w:hanging="380"/>
        <w:jc w:val="left"/>
      </w:pPr>
      <w:rPr>
        <w:rFonts w:ascii="Avenir-Book" w:eastAsia="Avenir-Book" w:hAnsi="Avenir-Book" w:cs="Avenir-Book" w:hint="default"/>
        <w:color w:val="3B957D"/>
        <w:w w:val="100"/>
        <w:sz w:val="24"/>
        <w:szCs w:val="24"/>
        <w:lang w:val="en-GB" w:eastAsia="en-US" w:bidi="ar-SA"/>
      </w:rPr>
    </w:lvl>
    <w:lvl w:ilvl="1" w:tplc="271A7234">
      <w:numFmt w:val="bullet"/>
      <w:lvlText w:val="•"/>
      <w:lvlJc w:val="left"/>
      <w:pPr>
        <w:ind w:left="1129" w:hanging="380"/>
      </w:pPr>
      <w:rPr>
        <w:rFonts w:hint="default"/>
        <w:lang w:val="en-GB" w:eastAsia="en-US" w:bidi="ar-SA"/>
      </w:rPr>
    </w:lvl>
    <w:lvl w:ilvl="2" w:tplc="9EAEEF9C">
      <w:numFmt w:val="bullet"/>
      <w:lvlText w:val="•"/>
      <w:lvlJc w:val="left"/>
      <w:pPr>
        <w:ind w:left="1578" w:hanging="380"/>
      </w:pPr>
      <w:rPr>
        <w:rFonts w:hint="default"/>
        <w:lang w:val="en-GB" w:eastAsia="en-US" w:bidi="ar-SA"/>
      </w:rPr>
    </w:lvl>
    <w:lvl w:ilvl="3" w:tplc="F82EA36A">
      <w:numFmt w:val="bullet"/>
      <w:lvlText w:val="•"/>
      <w:lvlJc w:val="left"/>
      <w:pPr>
        <w:ind w:left="2028" w:hanging="380"/>
      </w:pPr>
      <w:rPr>
        <w:rFonts w:hint="default"/>
        <w:lang w:val="en-GB" w:eastAsia="en-US" w:bidi="ar-SA"/>
      </w:rPr>
    </w:lvl>
    <w:lvl w:ilvl="4" w:tplc="B07AC7AE">
      <w:numFmt w:val="bullet"/>
      <w:lvlText w:val="•"/>
      <w:lvlJc w:val="left"/>
      <w:pPr>
        <w:ind w:left="2477" w:hanging="380"/>
      </w:pPr>
      <w:rPr>
        <w:rFonts w:hint="default"/>
        <w:lang w:val="en-GB" w:eastAsia="en-US" w:bidi="ar-SA"/>
      </w:rPr>
    </w:lvl>
    <w:lvl w:ilvl="5" w:tplc="E02ECA2E">
      <w:numFmt w:val="bullet"/>
      <w:lvlText w:val="•"/>
      <w:lvlJc w:val="left"/>
      <w:pPr>
        <w:ind w:left="2927" w:hanging="380"/>
      </w:pPr>
      <w:rPr>
        <w:rFonts w:hint="default"/>
        <w:lang w:val="en-GB" w:eastAsia="en-US" w:bidi="ar-SA"/>
      </w:rPr>
    </w:lvl>
    <w:lvl w:ilvl="6" w:tplc="EB0A6ACA">
      <w:numFmt w:val="bullet"/>
      <w:lvlText w:val="•"/>
      <w:lvlJc w:val="left"/>
      <w:pPr>
        <w:ind w:left="3376" w:hanging="380"/>
      </w:pPr>
      <w:rPr>
        <w:rFonts w:hint="default"/>
        <w:lang w:val="en-GB" w:eastAsia="en-US" w:bidi="ar-SA"/>
      </w:rPr>
    </w:lvl>
    <w:lvl w:ilvl="7" w:tplc="5290E00E">
      <w:numFmt w:val="bullet"/>
      <w:lvlText w:val="•"/>
      <w:lvlJc w:val="left"/>
      <w:pPr>
        <w:ind w:left="3825" w:hanging="380"/>
      </w:pPr>
      <w:rPr>
        <w:rFonts w:hint="default"/>
        <w:lang w:val="en-GB" w:eastAsia="en-US" w:bidi="ar-SA"/>
      </w:rPr>
    </w:lvl>
    <w:lvl w:ilvl="8" w:tplc="3AFA0C24">
      <w:numFmt w:val="bullet"/>
      <w:lvlText w:val="•"/>
      <w:lvlJc w:val="left"/>
      <w:pPr>
        <w:ind w:left="4275" w:hanging="380"/>
      </w:pPr>
      <w:rPr>
        <w:rFonts w:hint="default"/>
        <w:lang w:val="en-GB" w:eastAsia="en-US" w:bidi="ar-SA"/>
      </w:rPr>
    </w:lvl>
  </w:abstractNum>
  <w:abstractNum w:abstractNumId="2" w15:restartNumberingAfterBreak="0">
    <w:nsid w:val="49952A29"/>
    <w:multiLevelType w:val="hybridMultilevel"/>
    <w:tmpl w:val="2F540E24"/>
    <w:lvl w:ilvl="0" w:tplc="BD3E8C88">
      <w:start w:val="1"/>
      <w:numFmt w:val="decimal"/>
      <w:lvlText w:val="%1."/>
      <w:lvlJc w:val="left"/>
      <w:pPr>
        <w:ind w:left="670" w:hanging="380"/>
        <w:jc w:val="left"/>
      </w:pPr>
      <w:rPr>
        <w:rFonts w:ascii="Avenir-MediumOblique" w:eastAsia="Avenir-MediumOblique" w:hAnsi="Avenir-MediumOblique" w:cs="Avenir-MediumOblique" w:hint="default"/>
        <w:i/>
        <w:color w:val="734FA0"/>
        <w:w w:val="100"/>
        <w:sz w:val="23"/>
        <w:szCs w:val="23"/>
        <w:lang w:val="en-GB" w:eastAsia="en-US" w:bidi="ar-SA"/>
      </w:rPr>
    </w:lvl>
    <w:lvl w:ilvl="1" w:tplc="D93C66C6">
      <w:numFmt w:val="bullet"/>
      <w:lvlText w:val="•"/>
      <w:lvlJc w:val="left"/>
      <w:pPr>
        <w:ind w:left="1132" w:hanging="380"/>
      </w:pPr>
      <w:rPr>
        <w:rFonts w:hint="default"/>
        <w:lang w:val="en-GB" w:eastAsia="en-US" w:bidi="ar-SA"/>
      </w:rPr>
    </w:lvl>
    <w:lvl w:ilvl="2" w:tplc="38384CEE">
      <w:numFmt w:val="bullet"/>
      <w:lvlText w:val="•"/>
      <w:lvlJc w:val="left"/>
      <w:pPr>
        <w:ind w:left="1585" w:hanging="380"/>
      </w:pPr>
      <w:rPr>
        <w:rFonts w:hint="default"/>
        <w:lang w:val="en-GB" w:eastAsia="en-US" w:bidi="ar-SA"/>
      </w:rPr>
    </w:lvl>
    <w:lvl w:ilvl="3" w:tplc="ACF0F000">
      <w:numFmt w:val="bullet"/>
      <w:lvlText w:val="•"/>
      <w:lvlJc w:val="left"/>
      <w:pPr>
        <w:ind w:left="2037" w:hanging="380"/>
      </w:pPr>
      <w:rPr>
        <w:rFonts w:hint="default"/>
        <w:lang w:val="en-GB" w:eastAsia="en-US" w:bidi="ar-SA"/>
      </w:rPr>
    </w:lvl>
    <w:lvl w:ilvl="4" w:tplc="E56034B2">
      <w:numFmt w:val="bullet"/>
      <w:lvlText w:val="•"/>
      <w:lvlJc w:val="left"/>
      <w:pPr>
        <w:ind w:left="2490" w:hanging="380"/>
      </w:pPr>
      <w:rPr>
        <w:rFonts w:hint="default"/>
        <w:lang w:val="en-GB" w:eastAsia="en-US" w:bidi="ar-SA"/>
      </w:rPr>
    </w:lvl>
    <w:lvl w:ilvl="5" w:tplc="020CDDB6">
      <w:numFmt w:val="bullet"/>
      <w:lvlText w:val="•"/>
      <w:lvlJc w:val="left"/>
      <w:pPr>
        <w:ind w:left="2943" w:hanging="380"/>
      </w:pPr>
      <w:rPr>
        <w:rFonts w:hint="default"/>
        <w:lang w:val="en-GB" w:eastAsia="en-US" w:bidi="ar-SA"/>
      </w:rPr>
    </w:lvl>
    <w:lvl w:ilvl="6" w:tplc="4C6A09CC">
      <w:numFmt w:val="bullet"/>
      <w:lvlText w:val="•"/>
      <w:lvlJc w:val="left"/>
      <w:pPr>
        <w:ind w:left="3395" w:hanging="380"/>
      </w:pPr>
      <w:rPr>
        <w:rFonts w:hint="default"/>
        <w:lang w:val="en-GB" w:eastAsia="en-US" w:bidi="ar-SA"/>
      </w:rPr>
    </w:lvl>
    <w:lvl w:ilvl="7" w:tplc="51B614DE">
      <w:numFmt w:val="bullet"/>
      <w:lvlText w:val="•"/>
      <w:lvlJc w:val="left"/>
      <w:pPr>
        <w:ind w:left="3848" w:hanging="380"/>
      </w:pPr>
      <w:rPr>
        <w:rFonts w:hint="default"/>
        <w:lang w:val="en-GB" w:eastAsia="en-US" w:bidi="ar-SA"/>
      </w:rPr>
    </w:lvl>
    <w:lvl w:ilvl="8" w:tplc="E37EE720">
      <w:numFmt w:val="bullet"/>
      <w:lvlText w:val="•"/>
      <w:lvlJc w:val="left"/>
      <w:pPr>
        <w:ind w:left="4300" w:hanging="380"/>
      </w:pPr>
      <w:rPr>
        <w:rFonts w:hint="default"/>
        <w:lang w:val="en-GB" w:eastAsia="en-US" w:bidi="ar-SA"/>
      </w:rPr>
    </w:lvl>
  </w:abstractNum>
  <w:abstractNum w:abstractNumId="3" w15:restartNumberingAfterBreak="0">
    <w:nsid w:val="7D394185"/>
    <w:multiLevelType w:val="hybridMultilevel"/>
    <w:tmpl w:val="BF4E9DEC"/>
    <w:lvl w:ilvl="0" w:tplc="0F3820BC">
      <w:start w:val="1"/>
      <w:numFmt w:val="decimal"/>
      <w:lvlText w:val="%1."/>
      <w:lvlJc w:val="left"/>
      <w:pPr>
        <w:ind w:left="670" w:hanging="394"/>
        <w:jc w:val="left"/>
      </w:pPr>
      <w:rPr>
        <w:rFonts w:ascii="Avenir-BookOblique" w:eastAsia="Avenir-BookOblique" w:hAnsi="Avenir-BookOblique" w:cs="Avenir-BookOblique" w:hint="default"/>
        <w:i/>
        <w:color w:val="58595B"/>
        <w:spacing w:val="-51"/>
        <w:w w:val="100"/>
        <w:sz w:val="23"/>
        <w:szCs w:val="23"/>
        <w:lang w:val="en-GB" w:eastAsia="en-US" w:bidi="ar-SA"/>
      </w:rPr>
    </w:lvl>
    <w:lvl w:ilvl="1" w:tplc="0C7C62DE">
      <w:numFmt w:val="bullet"/>
      <w:lvlText w:val="•"/>
      <w:lvlJc w:val="left"/>
      <w:pPr>
        <w:ind w:left="1132" w:hanging="394"/>
      </w:pPr>
      <w:rPr>
        <w:rFonts w:hint="default"/>
        <w:lang w:val="en-GB" w:eastAsia="en-US" w:bidi="ar-SA"/>
      </w:rPr>
    </w:lvl>
    <w:lvl w:ilvl="2" w:tplc="62304D4E">
      <w:numFmt w:val="bullet"/>
      <w:lvlText w:val="•"/>
      <w:lvlJc w:val="left"/>
      <w:pPr>
        <w:ind w:left="1585" w:hanging="394"/>
      </w:pPr>
      <w:rPr>
        <w:rFonts w:hint="default"/>
        <w:lang w:val="en-GB" w:eastAsia="en-US" w:bidi="ar-SA"/>
      </w:rPr>
    </w:lvl>
    <w:lvl w:ilvl="3" w:tplc="0CEC03F0">
      <w:numFmt w:val="bullet"/>
      <w:lvlText w:val="•"/>
      <w:lvlJc w:val="left"/>
      <w:pPr>
        <w:ind w:left="2037" w:hanging="394"/>
      </w:pPr>
      <w:rPr>
        <w:rFonts w:hint="default"/>
        <w:lang w:val="en-GB" w:eastAsia="en-US" w:bidi="ar-SA"/>
      </w:rPr>
    </w:lvl>
    <w:lvl w:ilvl="4" w:tplc="8A8CACD2">
      <w:numFmt w:val="bullet"/>
      <w:lvlText w:val="•"/>
      <w:lvlJc w:val="left"/>
      <w:pPr>
        <w:ind w:left="2490" w:hanging="394"/>
      </w:pPr>
      <w:rPr>
        <w:rFonts w:hint="default"/>
        <w:lang w:val="en-GB" w:eastAsia="en-US" w:bidi="ar-SA"/>
      </w:rPr>
    </w:lvl>
    <w:lvl w:ilvl="5" w:tplc="7476305A">
      <w:numFmt w:val="bullet"/>
      <w:lvlText w:val="•"/>
      <w:lvlJc w:val="left"/>
      <w:pPr>
        <w:ind w:left="2943" w:hanging="394"/>
      </w:pPr>
      <w:rPr>
        <w:rFonts w:hint="default"/>
        <w:lang w:val="en-GB" w:eastAsia="en-US" w:bidi="ar-SA"/>
      </w:rPr>
    </w:lvl>
    <w:lvl w:ilvl="6" w:tplc="3166628E">
      <w:numFmt w:val="bullet"/>
      <w:lvlText w:val="•"/>
      <w:lvlJc w:val="left"/>
      <w:pPr>
        <w:ind w:left="3395" w:hanging="394"/>
      </w:pPr>
      <w:rPr>
        <w:rFonts w:hint="default"/>
        <w:lang w:val="en-GB" w:eastAsia="en-US" w:bidi="ar-SA"/>
      </w:rPr>
    </w:lvl>
    <w:lvl w:ilvl="7" w:tplc="459E2672">
      <w:numFmt w:val="bullet"/>
      <w:lvlText w:val="•"/>
      <w:lvlJc w:val="left"/>
      <w:pPr>
        <w:ind w:left="3848" w:hanging="394"/>
      </w:pPr>
      <w:rPr>
        <w:rFonts w:hint="default"/>
        <w:lang w:val="en-GB" w:eastAsia="en-US" w:bidi="ar-SA"/>
      </w:rPr>
    </w:lvl>
    <w:lvl w:ilvl="8" w:tplc="3EF0EB82">
      <w:numFmt w:val="bullet"/>
      <w:lvlText w:val="•"/>
      <w:lvlJc w:val="left"/>
      <w:pPr>
        <w:ind w:left="4300" w:hanging="394"/>
      </w:pPr>
      <w:rPr>
        <w:rFonts w:hint="default"/>
        <w:lang w:val="en-GB"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F2244"/>
    <w:rsid w:val="00D404F0"/>
    <w:rsid w:val="00EF2244"/>
    <w:rsid w:val="00F42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AD46733-A5CE-6B43-AAFF-1E7D23B6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val="en-GB"/>
    </w:rPr>
  </w:style>
  <w:style w:type="paragraph" w:styleId="Heading1">
    <w:name w:val="heading 1"/>
    <w:basedOn w:val="Normal"/>
    <w:uiPriority w:val="9"/>
    <w:qFormat/>
    <w:pPr>
      <w:spacing w:before="146"/>
      <w:ind w:left="290"/>
      <w:outlineLvl w:val="0"/>
    </w:pPr>
    <w:rPr>
      <w:rFonts w:ascii="Avenir" w:eastAsia="Avenir" w:hAnsi="Avenir" w:cs="Avenir"/>
      <w:b/>
      <w:bCs/>
      <w:sz w:val="38"/>
      <w:szCs w:val="38"/>
    </w:rPr>
  </w:style>
  <w:style w:type="paragraph" w:styleId="Heading2">
    <w:name w:val="heading 2"/>
    <w:basedOn w:val="Normal"/>
    <w:uiPriority w:val="9"/>
    <w:unhideWhenUsed/>
    <w:qFormat/>
    <w:pPr>
      <w:ind w:left="29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308" w:lineRule="exact"/>
      <w:ind w:left="290"/>
    </w:pPr>
    <w:rPr>
      <w:rFonts w:ascii="Avenir" w:eastAsia="Avenir" w:hAnsi="Avenir" w:cs="Avenir"/>
      <w:b/>
      <w:bCs/>
      <w:sz w:val="24"/>
      <w:szCs w:val="24"/>
    </w:rPr>
  </w:style>
  <w:style w:type="paragraph" w:styleId="TOC2">
    <w:name w:val="toc 2"/>
    <w:basedOn w:val="Normal"/>
    <w:uiPriority w:val="1"/>
    <w:qFormat/>
    <w:pPr>
      <w:spacing w:before="244"/>
      <w:ind w:left="290" w:right="752"/>
      <w:jc w:val="both"/>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326"/>
      <w:ind w:left="729"/>
    </w:pPr>
    <w:rPr>
      <w:rFonts w:ascii="Arial" w:eastAsia="Arial" w:hAnsi="Arial" w:cs="Arial"/>
      <w:b/>
      <w:bCs/>
      <w:sz w:val="71"/>
      <w:szCs w:val="71"/>
    </w:rPr>
  </w:style>
  <w:style w:type="paragraph" w:styleId="ListParagraph">
    <w:name w:val="List Paragraph"/>
    <w:basedOn w:val="Normal"/>
    <w:uiPriority w:val="1"/>
    <w:qFormat/>
    <w:pPr>
      <w:spacing w:before="102"/>
      <w:ind w:left="670" w:right="618" w:hanging="3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6.jpeg"/><Relationship Id="rId39" Type="http://schemas.openxmlformats.org/officeDocument/2006/relationships/image" Target="media/image29.png"/><Relationship Id="rId21" Type="http://schemas.openxmlformats.org/officeDocument/2006/relationships/header" Target="header2.xml"/><Relationship Id="rId34" Type="http://schemas.openxmlformats.org/officeDocument/2006/relationships/image" Target="media/image24.jpeg"/><Relationship Id="rId42" Type="http://schemas.openxmlformats.org/officeDocument/2006/relationships/image" Target="media/image32.png"/><Relationship Id="rId47" Type="http://schemas.openxmlformats.org/officeDocument/2006/relationships/image" Target="media/image36.png"/><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19.jpeg"/><Relationship Id="rId11" Type="http://schemas.openxmlformats.org/officeDocument/2006/relationships/image" Target="media/image5.pn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image" Target="media/image18.jpeg"/><Relationship Id="rId36" Type="http://schemas.openxmlformats.org/officeDocument/2006/relationships/image" Target="media/image26.png"/><Relationship Id="rId49"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1.jpeg"/><Relationship Id="rId44"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header" Target="header4.xm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png"/><Relationship Id="rId46" Type="http://schemas.openxmlformats.org/officeDocument/2006/relationships/hyperlink" Target="http://www.safeguardingboard.wales/" TargetMode="External"/><Relationship Id="rId20" Type="http://schemas.openxmlformats.org/officeDocument/2006/relationships/header" Target="header1.xml"/><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6859</Words>
  <Characters>39101</Characters>
  <Application>Microsoft Office Word</Application>
  <DocSecurity>0</DocSecurity>
  <Lines>325</Lines>
  <Paragraphs>91</Paragraphs>
  <ScaleCrop>false</ScaleCrop>
  <Company/>
  <LinksUpToDate>false</LinksUpToDate>
  <CharactersWithSpaces>45869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Bradwick, Simon (Staff Comisiwn y Senedd | Senedd Commission Staff)</cp:lastModifiedBy>
  <cp:revision>2</cp:revision>
  <dcterms:created xsi:type="dcterms:W3CDTF">2020-11-05T21:25:00Z</dcterms:created>
  <dcterms:modified xsi:type="dcterms:W3CDTF">2020-11-05T21:25:00Z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Adobe InDesign 15.0 (Macintosh)</vt:lpwstr>
  </property>
  <property fmtid="{D5CDD505-2E9C-101B-9397-08002B2CF9AE}" pid="4" name="LastSaved">
    <vt:filetime>2020-11-05T00:00:00Z</vt:filetime>
  </property>
</Properties>
</file>